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E14E4" w14:textId="77777777" w:rsidR="000D2644" w:rsidRPr="00071581" w:rsidRDefault="000D2644" w:rsidP="007541C1">
      <w:pPr>
        <w:tabs>
          <w:tab w:val="left" w:pos="5954"/>
        </w:tabs>
        <w:spacing w:after="0" w:line="240" w:lineRule="auto"/>
        <w:rPr>
          <w:rFonts w:ascii="Arial" w:hAnsi="Arial" w:cs="Arial"/>
          <w:sz w:val="24"/>
          <w:szCs w:val="24"/>
          <w:lang w:val="et-EE"/>
        </w:rPr>
      </w:pPr>
      <w:r w:rsidRPr="00071581">
        <w:rPr>
          <w:rFonts w:ascii="Arial" w:hAnsi="Arial" w:cs="Arial"/>
          <w:sz w:val="24"/>
          <w:szCs w:val="24"/>
          <w:lang w:val="et-EE"/>
        </w:rPr>
        <w:t>Majandus- ja Kommunikatsiooniministeerium</w:t>
      </w:r>
    </w:p>
    <w:p w14:paraId="39797752" w14:textId="61EB54FB" w:rsidR="004B5713" w:rsidRPr="00071581" w:rsidRDefault="009E17F4" w:rsidP="007541C1">
      <w:pPr>
        <w:tabs>
          <w:tab w:val="left" w:pos="5954"/>
        </w:tabs>
        <w:spacing w:after="0" w:line="240" w:lineRule="auto"/>
        <w:rPr>
          <w:rFonts w:ascii="Arial" w:hAnsi="Arial" w:cs="Arial"/>
          <w:sz w:val="24"/>
          <w:szCs w:val="24"/>
          <w:lang w:val="et-EE"/>
        </w:rPr>
      </w:pPr>
      <w:hyperlink r:id="rId8" w:history="1">
        <w:r w:rsidR="00D60D44" w:rsidRPr="00071581">
          <w:rPr>
            <w:rStyle w:val="Hperlink"/>
            <w:rFonts w:ascii="Arial" w:hAnsi="Arial" w:cs="Arial"/>
            <w:sz w:val="24"/>
            <w:szCs w:val="24"/>
            <w:lang w:val="et-EE"/>
          </w:rPr>
          <w:t>info@mkm.ee</w:t>
        </w:r>
      </w:hyperlink>
      <w:r w:rsidR="00532548" w:rsidRPr="00071581">
        <w:rPr>
          <w:rFonts w:ascii="Arial" w:hAnsi="Arial" w:cs="Arial"/>
          <w:sz w:val="24"/>
          <w:szCs w:val="24"/>
          <w:lang w:val="et-EE"/>
        </w:rPr>
        <w:tab/>
      </w:r>
    </w:p>
    <w:p w14:paraId="41511A7A" w14:textId="65BF86A9" w:rsidR="00B6728F" w:rsidRPr="00071581" w:rsidRDefault="009E17F4" w:rsidP="00AF19DA">
      <w:pPr>
        <w:tabs>
          <w:tab w:val="left" w:pos="6521"/>
        </w:tabs>
        <w:spacing w:after="0" w:line="240" w:lineRule="auto"/>
        <w:rPr>
          <w:rFonts w:ascii="Arial" w:hAnsi="Arial" w:cs="Arial"/>
          <w:sz w:val="24"/>
          <w:szCs w:val="24"/>
          <w:lang w:val="et-EE"/>
        </w:rPr>
      </w:pPr>
      <w:hyperlink r:id="rId9" w:history="1">
        <w:r w:rsidR="00D60D44" w:rsidRPr="00071581">
          <w:rPr>
            <w:rStyle w:val="Hperlink"/>
            <w:rFonts w:ascii="Arial" w:hAnsi="Arial" w:cs="Arial"/>
            <w:sz w:val="24"/>
            <w:szCs w:val="24"/>
            <w:lang w:val="et-EE"/>
          </w:rPr>
          <w:t>Martti.Kalvik@mkm.ee</w:t>
        </w:r>
      </w:hyperlink>
      <w:r w:rsidR="004440E6" w:rsidRPr="00071581">
        <w:rPr>
          <w:rFonts w:ascii="Arial" w:hAnsi="Arial" w:cs="Arial"/>
          <w:sz w:val="24"/>
          <w:szCs w:val="24"/>
          <w:lang w:val="et-EE"/>
        </w:rPr>
        <w:tab/>
        <w:t xml:space="preserve">Meie </w:t>
      </w:r>
      <w:r w:rsidR="004A1395" w:rsidRPr="00071581">
        <w:rPr>
          <w:rFonts w:ascii="Arial" w:hAnsi="Arial" w:cs="Arial"/>
          <w:sz w:val="24"/>
          <w:szCs w:val="24"/>
          <w:lang w:val="et-EE"/>
        </w:rPr>
        <w:t>0</w:t>
      </w:r>
      <w:r w:rsidR="00432852" w:rsidRPr="00071581">
        <w:rPr>
          <w:rFonts w:ascii="Arial" w:hAnsi="Arial" w:cs="Arial"/>
          <w:sz w:val="24"/>
          <w:szCs w:val="24"/>
          <w:lang w:val="et-EE"/>
        </w:rPr>
        <w:t>4</w:t>
      </w:r>
      <w:r w:rsidR="004A1395" w:rsidRPr="00071581">
        <w:rPr>
          <w:rFonts w:ascii="Arial" w:hAnsi="Arial" w:cs="Arial"/>
          <w:sz w:val="24"/>
          <w:szCs w:val="24"/>
          <w:lang w:val="et-EE"/>
        </w:rPr>
        <w:t>.06</w:t>
      </w:r>
      <w:r w:rsidR="004440E6" w:rsidRPr="00071581">
        <w:rPr>
          <w:rFonts w:ascii="Arial" w:hAnsi="Arial" w:cs="Arial"/>
          <w:sz w:val="24"/>
          <w:szCs w:val="24"/>
          <w:lang w:val="et-EE"/>
        </w:rPr>
        <w:t>.2024 nr 4/</w:t>
      </w:r>
      <w:r w:rsidR="00AF19DA" w:rsidRPr="00071581">
        <w:rPr>
          <w:rFonts w:ascii="Arial" w:hAnsi="Arial" w:cs="Arial"/>
          <w:sz w:val="24"/>
          <w:szCs w:val="24"/>
          <w:lang w:val="et-EE"/>
        </w:rPr>
        <w:t>94</w:t>
      </w:r>
    </w:p>
    <w:p w14:paraId="22270E81" w14:textId="77777777" w:rsidR="00B6728F" w:rsidRPr="00071581" w:rsidRDefault="00B6728F" w:rsidP="00BF78D7">
      <w:pPr>
        <w:tabs>
          <w:tab w:val="left" w:pos="5529"/>
        </w:tabs>
        <w:spacing w:after="0" w:line="240" w:lineRule="auto"/>
        <w:rPr>
          <w:rFonts w:ascii="Arial" w:hAnsi="Arial" w:cs="Arial"/>
          <w:sz w:val="24"/>
          <w:szCs w:val="24"/>
          <w:lang w:val="et-EE"/>
        </w:rPr>
      </w:pPr>
    </w:p>
    <w:p w14:paraId="263BFAB6" w14:textId="18F0F296" w:rsidR="00600864" w:rsidRPr="00071581" w:rsidRDefault="00600864" w:rsidP="00BF78D7">
      <w:pPr>
        <w:tabs>
          <w:tab w:val="left" w:pos="5529"/>
        </w:tabs>
        <w:spacing w:after="0" w:line="240" w:lineRule="auto"/>
        <w:rPr>
          <w:rFonts w:ascii="Arial" w:hAnsi="Arial" w:cs="Arial"/>
          <w:sz w:val="24"/>
          <w:szCs w:val="24"/>
          <w:lang w:val="et-EE"/>
        </w:rPr>
      </w:pPr>
    </w:p>
    <w:p w14:paraId="6AA3A92A" w14:textId="77777777" w:rsidR="00DF0F29" w:rsidRPr="00071581" w:rsidRDefault="00DF0F29" w:rsidP="00DF0F29">
      <w:pPr>
        <w:spacing w:after="0" w:line="240" w:lineRule="auto"/>
        <w:rPr>
          <w:rFonts w:ascii="Arial" w:hAnsi="Arial" w:cs="Arial"/>
          <w:sz w:val="24"/>
          <w:szCs w:val="24"/>
          <w:lang w:val="et-EE"/>
        </w:rPr>
      </w:pPr>
    </w:p>
    <w:p w14:paraId="79F33A9F" w14:textId="5A04B158" w:rsidR="007F1322" w:rsidRPr="00071581" w:rsidRDefault="007F1322" w:rsidP="00DF0F29">
      <w:pPr>
        <w:spacing w:after="0" w:line="240" w:lineRule="auto"/>
        <w:rPr>
          <w:rFonts w:ascii="Arial" w:hAnsi="Arial" w:cs="Arial"/>
          <w:sz w:val="24"/>
          <w:szCs w:val="24"/>
          <w:lang w:val="et-EE"/>
        </w:rPr>
      </w:pPr>
    </w:p>
    <w:p w14:paraId="011469C5" w14:textId="072A5428" w:rsidR="00BF78D7" w:rsidRPr="00071581" w:rsidRDefault="00BF78D7" w:rsidP="00DF0F29">
      <w:pPr>
        <w:spacing w:after="0" w:line="240" w:lineRule="auto"/>
        <w:rPr>
          <w:rFonts w:ascii="Arial" w:hAnsi="Arial" w:cs="Arial"/>
          <w:sz w:val="24"/>
          <w:szCs w:val="24"/>
          <w:lang w:val="et-EE"/>
        </w:rPr>
      </w:pPr>
    </w:p>
    <w:p w14:paraId="086352E3" w14:textId="656F92B9" w:rsidR="00A8499B" w:rsidRPr="00071581" w:rsidRDefault="007218D4" w:rsidP="002348CC">
      <w:pPr>
        <w:spacing w:after="0" w:line="240" w:lineRule="auto"/>
        <w:rPr>
          <w:rFonts w:ascii="Arial" w:hAnsi="Arial" w:cs="Arial"/>
          <w:b/>
          <w:sz w:val="24"/>
          <w:szCs w:val="24"/>
          <w:lang w:val="et-EE"/>
        </w:rPr>
      </w:pPr>
      <w:r w:rsidRPr="00071581">
        <w:rPr>
          <w:rFonts w:ascii="Arial" w:hAnsi="Arial" w:cs="Arial"/>
          <w:b/>
          <w:sz w:val="24"/>
          <w:szCs w:val="24"/>
          <w:lang w:val="et-EE"/>
        </w:rPr>
        <w:t xml:space="preserve">Ettepanekud „Majanduspoliitika plaani“ 2025. </w:t>
      </w:r>
      <w:r w:rsidR="00E7526A" w:rsidRPr="00071581">
        <w:rPr>
          <w:rFonts w:ascii="Arial" w:hAnsi="Arial" w:cs="Arial"/>
          <w:b/>
          <w:sz w:val="24"/>
          <w:szCs w:val="24"/>
          <w:lang w:val="et-EE"/>
        </w:rPr>
        <w:t>aasta</w:t>
      </w:r>
    </w:p>
    <w:p w14:paraId="1D636FB9" w14:textId="7B79BD62" w:rsidR="00541071" w:rsidRPr="00071581" w:rsidRDefault="00E7526A" w:rsidP="002348CC">
      <w:pPr>
        <w:spacing w:after="0" w:line="240" w:lineRule="auto"/>
        <w:rPr>
          <w:rFonts w:ascii="Arial" w:hAnsi="Arial" w:cs="Arial"/>
          <w:sz w:val="24"/>
          <w:szCs w:val="24"/>
          <w:lang w:val="et-EE"/>
        </w:rPr>
      </w:pPr>
      <w:r w:rsidRPr="00071581">
        <w:rPr>
          <w:rFonts w:ascii="Arial" w:hAnsi="Arial" w:cs="Arial"/>
          <w:b/>
          <w:sz w:val="24"/>
          <w:szCs w:val="24"/>
          <w:lang w:val="et-EE"/>
        </w:rPr>
        <w:t xml:space="preserve">ja järgnevate aastate </w:t>
      </w:r>
      <w:r w:rsidR="007218D4" w:rsidRPr="00071581">
        <w:rPr>
          <w:rFonts w:ascii="Arial" w:hAnsi="Arial" w:cs="Arial"/>
          <w:b/>
          <w:sz w:val="24"/>
          <w:szCs w:val="24"/>
          <w:lang w:val="et-EE"/>
        </w:rPr>
        <w:t>tegevuskava</w:t>
      </w:r>
      <w:r w:rsidRPr="00071581">
        <w:rPr>
          <w:rFonts w:ascii="Arial" w:hAnsi="Arial" w:cs="Arial"/>
          <w:b/>
          <w:sz w:val="24"/>
          <w:szCs w:val="24"/>
          <w:lang w:val="et-EE"/>
        </w:rPr>
        <w:t>de</w:t>
      </w:r>
      <w:r w:rsidR="007218D4" w:rsidRPr="00071581">
        <w:rPr>
          <w:rFonts w:ascii="Arial" w:hAnsi="Arial" w:cs="Arial"/>
          <w:b/>
          <w:sz w:val="24"/>
          <w:szCs w:val="24"/>
          <w:lang w:val="et-EE"/>
        </w:rPr>
        <w:t xml:space="preserve"> koostamiseks</w:t>
      </w:r>
    </w:p>
    <w:p w14:paraId="2B5C7E75" w14:textId="77777777" w:rsidR="007218D4" w:rsidRPr="00071581" w:rsidRDefault="007218D4" w:rsidP="002348CC">
      <w:pPr>
        <w:spacing w:after="0" w:line="240" w:lineRule="auto"/>
        <w:rPr>
          <w:rFonts w:ascii="Arial" w:hAnsi="Arial" w:cs="Arial"/>
          <w:sz w:val="24"/>
          <w:szCs w:val="24"/>
          <w:lang w:val="et-EE"/>
        </w:rPr>
      </w:pPr>
    </w:p>
    <w:p w14:paraId="08D24C57" w14:textId="58BE4C39" w:rsidR="00600864" w:rsidRPr="00071581" w:rsidRDefault="00600864" w:rsidP="002348CC">
      <w:pPr>
        <w:spacing w:after="0" w:line="240" w:lineRule="auto"/>
        <w:rPr>
          <w:rFonts w:ascii="Arial" w:hAnsi="Arial" w:cs="Arial"/>
          <w:sz w:val="24"/>
          <w:szCs w:val="24"/>
          <w:lang w:val="et-EE"/>
        </w:rPr>
      </w:pPr>
      <w:r w:rsidRPr="00071581">
        <w:rPr>
          <w:rFonts w:ascii="Arial" w:hAnsi="Arial" w:cs="Arial"/>
          <w:sz w:val="24"/>
          <w:szCs w:val="24"/>
          <w:lang w:val="et-EE"/>
        </w:rPr>
        <w:t xml:space="preserve">Lugupeetud </w:t>
      </w:r>
      <w:r w:rsidR="00610548" w:rsidRPr="00071581">
        <w:rPr>
          <w:rFonts w:ascii="Arial" w:hAnsi="Arial" w:cs="Arial"/>
          <w:sz w:val="24"/>
          <w:szCs w:val="24"/>
          <w:lang w:val="et-EE"/>
        </w:rPr>
        <w:t xml:space="preserve">Tiit </w:t>
      </w:r>
      <w:proofErr w:type="spellStart"/>
      <w:r w:rsidR="00610548" w:rsidRPr="00071581">
        <w:rPr>
          <w:rFonts w:ascii="Arial" w:hAnsi="Arial" w:cs="Arial"/>
          <w:sz w:val="24"/>
          <w:szCs w:val="24"/>
          <w:lang w:val="et-EE"/>
        </w:rPr>
        <w:t>Riisalo</w:t>
      </w:r>
      <w:proofErr w:type="spellEnd"/>
      <w:r w:rsidR="00CB7F95" w:rsidRPr="00071581">
        <w:rPr>
          <w:rFonts w:ascii="Arial" w:hAnsi="Arial" w:cs="Arial"/>
          <w:b/>
          <w:sz w:val="24"/>
          <w:szCs w:val="24"/>
          <w:lang w:val="et-EE"/>
        </w:rPr>
        <w:t>!</w:t>
      </w:r>
    </w:p>
    <w:p w14:paraId="26FD5676" w14:textId="77777777" w:rsidR="00600864" w:rsidRPr="00071581" w:rsidRDefault="00600864" w:rsidP="0010351E">
      <w:pPr>
        <w:spacing w:after="0" w:line="240" w:lineRule="auto"/>
        <w:jc w:val="both"/>
        <w:rPr>
          <w:rFonts w:ascii="Arial" w:hAnsi="Arial" w:cs="Arial"/>
          <w:sz w:val="24"/>
          <w:szCs w:val="24"/>
          <w:lang w:val="et-EE"/>
        </w:rPr>
      </w:pPr>
    </w:p>
    <w:p w14:paraId="5AE4A128" w14:textId="2B5CB501" w:rsidR="00600864" w:rsidRPr="00071581" w:rsidRDefault="009D0A34" w:rsidP="0010351E">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Eesti Kaubandus-Tööstuskoda (edaspidi: Kaubanduskoda) </w:t>
      </w:r>
      <w:r w:rsidR="00610548" w:rsidRPr="00071581">
        <w:rPr>
          <w:rFonts w:ascii="Arial" w:hAnsi="Arial" w:cs="Arial"/>
          <w:sz w:val="24"/>
          <w:szCs w:val="24"/>
          <w:lang w:val="et-EE"/>
        </w:rPr>
        <w:t xml:space="preserve">esitab järgnevalt </w:t>
      </w:r>
      <w:r w:rsidR="00F97CEC" w:rsidRPr="00071581">
        <w:rPr>
          <w:rFonts w:ascii="Arial" w:hAnsi="Arial" w:cs="Arial"/>
          <w:sz w:val="24"/>
          <w:szCs w:val="24"/>
          <w:lang w:val="et-EE"/>
        </w:rPr>
        <w:t xml:space="preserve">esmased </w:t>
      </w:r>
      <w:r w:rsidR="00610548" w:rsidRPr="00071581">
        <w:rPr>
          <w:rFonts w:ascii="Arial" w:hAnsi="Arial" w:cs="Arial"/>
          <w:sz w:val="24"/>
          <w:szCs w:val="24"/>
          <w:lang w:val="et-EE"/>
        </w:rPr>
        <w:t>ettepanekud</w:t>
      </w:r>
      <w:r w:rsidR="00DD4684" w:rsidRPr="00071581">
        <w:rPr>
          <w:rFonts w:ascii="Arial" w:hAnsi="Arial" w:cs="Arial"/>
          <w:sz w:val="24"/>
          <w:szCs w:val="24"/>
          <w:lang w:val="et-EE"/>
        </w:rPr>
        <w:t xml:space="preserve"> selle kohta</w:t>
      </w:r>
      <w:r w:rsidR="00610548" w:rsidRPr="00071581">
        <w:rPr>
          <w:rFonts w:ascii="Arial" w:hAnsi="Arial" w:cs="Arial"/>
          <w:sz w:val="24"/>
          <w:szCs w:val="24"/>
          <w:lang w:val="et-EE"/>
        </w:rPr>
        <w:t xml:space="preserve">, </w:t>
      </w:r>
      <w:r w:rsidR="001B1E6A" w:rsidRPr="00071581">
        <w:rPr>
          <w:rFonts w:ascii="Arial" w:hAnsi="Arial" w:cs="Arial"/>
          <w:sz w:val="24"/>
          <w:szCs w:val="24"/>
          <w:lang w:val="et-EE"/>
        </w:rPr>
        <w:t xml:space="preserve">millised tegevused peaksid sisalduma 2025. aasta ja järgnevate aastate tegevuskavades, et </w:t>
      </w:r>
      <w:r w:rsidR="003E688F" w:rsidRPr="00071581">
        <w:rPr>
          <w:rFonts w:ascii="Arial" w:hAnsi="Arial" w:cs="Arial"/>
          <w:sz w:val="24"/>
          <w:szCs w:val="24"/>
          <w:lang w:val="et-EE"/>
        </w:rPr>
        <w:t>liikuda majanduspoliitika plaanis kirjas oleva visiooni poole kahekordistada aastaks 2035 Eesti majandus.</w:t>
      </w:r>
      <w:r w:rsidR="00F72BEC" w:rsidRPr="00071581">
        <w:rPr>
          <w:rFonts w:ascii="Arial" w:hAnsi="Arial" w:cs="Arial"/>
          <w:sz w:val="24"/>
          <w:szCs w:val="24"/>
          <w:lang w:val="et-EE"/>
        </w:rPr>
        <w:t xml:space="preserve"> Järgnevad tegevused ei ole pri</w:t>
      </w:r>
      <w:r w:rsidR="00C266E6" w:rsidRPr="00071581">
        <w:rPr>
          <w:rFonts w:ascii="Arial" w:hAnsi="Arial" w:cs="Arial"/>
          <w:sz w:val="24"/>
          <w:szCs w:val="24"/>
          <w:lang w:val="et-EE"/>
        </w:rPr>
        <w:t xml:space="preserve">oriteetsuse järjekorras ning </w:t>
      </w:r>
      <w:r w:rsidR="00056129" w:rsidRPr="00071581">
        <w:rPr>
          <w:rFonts w:ascii="Arial" w:hAnsi="Arial" w:cs="Arial"/>
          <w:sz w:val="24"/>
          <w:szCs w:val="24"/>
          <w:lang w:val="et-EE"/>
        </w:rPr>
        <w:t xml:space="preserve">tegemist </w:t>
      </w:r>
      <w:r w:rsidR="007570D3" w:rsidRPr="00071581">
        <w:rPr>
          <w:rFonts w:ascii="Arial" w:hAnsi="Arial" w:cs="Arial"/>
          <w:sz w:val="24"/>
          <w:szCs w:val="24"/>
          <w:lang w:val="et-EE"/>
        </w:rPr>
        <w:t>ei ole</w:t>
      </w:r>
      <w:r w:rsidR="00056129" w:rsidRPr="00071581">
        <w:rPr>
          <w:rFonts w:ascii="Arial" w:hAnsi="Arial" w:cs="Arial"/>
          <w:sz w:val="24"/>
          <w:szCs w:val="24"/>
          <w:lang w:val="et-EE"/>
        </w:rPr>
        <w:t xml:space="preserve"> ammendava loeteluga.</w:t>
      </w:r>
    </w:p>
    <w:p w14:paraId="597BD329" w14:textId="77777777" w:rsidR="0072703F" w:rsidRPr="00071581" w:rsidRDefault="0072703F" w:rsidP="0010351E">
      <w:pPr>
        <w:spacing w:after="0" w:line="240" w:lineRule="auto"/>
        <w:jc w:val="both"/>
        <w:rPr>
          <w:rFonts w:ascii="Arial" w:hAnsi="Arial" w:cs="Arial"/>
          <w:sz w:val="24"/>
          <w:szCs w:val="24"/>
          <w:lang w:val="et-EE"/>
        </w:rPr>
      </w:pPr>
    </w:p>
    <w:p w14:paraId="63A2BDE8" w14:textId="77777777" w:rsidR="0050252B" w:rsidRPr="00071581" w:rsidRDefault="0050252B" w:rsidP="0050252B">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Elektrienergia lõpphind tarbijale</w:t>
      </w:r>
    </w:p>
    <w:p w14:paraId="755C604B" w14:textId="6E6E7534" w:rsidR="0050252B" w:rsidRPr="00071581" w:rsidRDefault="0050252B" w:rsidP="0050252B">
      <w:pPr>
        <w:spacing w:after="0" w:line="240" w:lineRule="auto"/>
        <w:jc w:val="both"/>
        <w:rPr>
          <w:rFonts w:ascii="Arial" w:hAnsi="Arial" w:cs="Arial"/>
          <w:sz w:val="24"/>
          <w:szCs w:val="24"/>
          <w:lang w:val="et-EE"/>
        </w:rPr>
      </w:pPr>
      <w:r w:rsidRPr="00071581">
        <w:rPr>
          <w:rFonts w:ascii="Arial" w:hAnsi="Arial" w:cs="Arial"/>
          <w:sz w:val="24"/>
          <w:szCs w:val="24"/>
          <w:lang w:val="et-EE"/>
        </w:rPr>
        <w:t>Eestis tegutsevate elektrointensiivsete ettevõtete kui ka tulevaste investeeringute Eestisse meelitamise raames on väga oluline, et Eestis oleks stabiilne ja võrreldes lähiregiooniga samas suurusjärgus elektrienergia lõpphind (elektri hind + võrgutasu + maksud + taastuvenergia tasu). Üheks kiireks lahenduseks on see, kui juriidilisest isikust elektrienergia tarbijad või vähemalt elektrointensiivsed elektritarbijad ei pea</w:t>
      </w:r>
      <w:r w:rsidR="003855DC" w:rsidRPr="00071581">
        <w:rPr>
          <w:rFonts w:ascii="Arial" w:hAnsi="Arial" w:cs="Arial"/>
          <w:sz w:val="24"/>
          <w:szCs w:val="24"/>
          <w:lang w:val="et-EE"/>
        </w:rPr>
        <w:t>ks</w:t>
      </w:r>
      <w:r w:rsidRPr="00071581">
        <w:rPr>
          <w:rFonts w:ascii="Arial" w:hAnsi="Arial" w:cs="Arial"/>
          <w:sz w:val="24"/>
          <w:szCs w:val="24"/>
          <w:lang w:val="et-EE"/>
        </w:rPr>
        <w:t xml:space="preserve"> maksma taastuvenergia tasu või siis kehtestatakse taastuvenergia tasule teatud hinnalagi. </w:t>
      </w:r>
      <w:r w:rsidR="002647AB" w:rsidRPr="00071581">
        <w:rPr>
          <w:rFonts w:ascii="Arial" w:hAnsi="Arial" w:cs="Arial"/>
          <w:sz w:val="24"/>
          <w:szCs w:val="24"/>
          <w:lang w:val="et-EE"/>
        </w:rPr>
        <w:t>Taastuvenergia tootjatele tuleb saama</w:t>
      </w:r>
      <w:r w:rsidR="00961F27" w:rsidRPr="00071581">
        <w:rPr>
          <w:rFonts w:ascii="Arial" w:hAnsi="Arial" w:cs="Arial"/>
          <w:sz w:val="24"/>
          <w:szCs w:val="24"/>
          <w:lang w:val="et-EE"/>
        </w:rPr>
        <w:t xml:space="preserve">ta jääv tulu hüvitada riigieelarvest. </w:t>
      </w:r>
      <w:r w:rsidRPr="00071581">
        <w:rPr>
          <w:rFonts w:ascii="Arial" w:hAnsi="Arial" w:cs="Arial"/>
          <w:sz w:val="24"/>
          <w:szCs w:val="24"/>
          <w:lang w:val="et-EE"/>
        </w:rPr>
        <w:t>Kindlasti tuleb jätkata ka muude tegevustega, mis avaldavad pikaajalises plaanis positiivset mõju elektrihinna stabiilsusele ja mõistlikule hinna</w:t>
      </w:r>
      <w:r w:rsidR="00961F27" w:rsidRPr="00071581">
        <w:rPr>
          <w:rFonts w:ascii="Arial" w:hAnsi="Arial" w:cs="Arial"/>
          <w:sz w:val="24"/>
          <w:szCs w:val="24"/>
          <w:lang w:val="et-EE"/>
        </w:rPr>
        <w:t>tasemele.</w:t>
      </w:r>
    </w:p>
    <w:p w14:paraId="16F7C73E" w14:textId="77777777" w:rsidR="0050252B" w:rsidRPr="00071581" w:rsidRDefault="0050252B" w:rsidP="00FB430D">
      <w:pPr>
        <w:spacing w:before="120" w:after="0" w:line="240" w:lineRule="auto"/>
        <w:jc w:val="both"/>
        <w:rPr>
          <w:rFonts w:ascii="Arial" w:hAnsi="Arial" w:cs="Arial"/>
          <w:sz w:val="24"/>
          <w:szCs w:val="24"/>
          <w:lang w:val="et-EE"/>
        </w:rPr>
      </w:pPr>
    </w:p>
    <w:p w14:paraId="091C2127" w14:textId="36D8EFBA" w:rsidR="00C50384" w:rsidRPr="00071581" w:rsidRDefault="00C50384" w:rsidP="0010351E">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Planeeringud ja loamenetlused</w:t>
      </w:r>
    </w:p>
    <w:p w14:paraId="0A645504" w14:textId="1DB827F4" w:rsidR="00C50384" w:rsidRPr="00071581" w:rsidRDefault="00E34C37" w:rsidP="0010351E">
      <w:pPr>
        <w:spacing w:after="0" w:line="240" w:lineRule="auto"/>
        <w:jc w:val="both"/>
        <w:rPr>
          <w:rFonts w:ascii="Arial" w:hAnsi="Arial" w:cs="Arial"/>
          <w:sz w:val="24"/>
          <w:szCs w:val="24"/>
          <w:lang w:val="et-EE"/>
        </w:rPr>
      </w:pPr>
      <w:r w:rsidRPr="00071581">
        <w:rPr>
          <w:rFonts w:ascii="Arial" w:hAnsi="Arial" w:cs="Arial"/>
          <w:sz w:val="24"/>
          <w:szCs w:val="24"/>
          <w:lang w:val="et-EE"/>
        </w:rPr>
        <w:t>Kiiresti tuleb leida lahendusi, et erinevate planeeringute ja lubade menetlemise</w:t>
      </w:r>
      <w:r w:rsidR="00B13B6D" w:rsidRPr="00071581">
        <w:rPr>
          <w:rFonts w:ascii="Arial" w:hAnsi="Arial" w:cs="Arial"/>
          <w:sz w:val="24"/>
          <w:szCs w:val="24"/>
          <w:lang w:val="et-EE"/>
        </w:rPr>
        <w:t xml:space="preserve"> protsess muutuks </w:t>
      </w:r>
      <w:r w:rsidR="00CB7B11" w:rsidRPr="00071581">
        <w:rPr>
          <w:rFonts w:ascii="Arial" w:hAnsi="Arial" w:cs="Arial"/>
          <w:sz w:val="24"/>
          <w:szCs w:val="24"/>
          <w:lang w:val="et-EE"/>
        </w:rPr>
        <w:t xml:space="preserve">ettevõtjate jaoks </w:t>
      </w:r>
      <w:r w:rsidR="00462340" w:rsidRPr="00071581">
        <w:rPr>
          <w:rFonts w:ascii="Arial" w:hAnsi="Arial" w:cs="Arial"/>
          <w:sz w:val="24"/>
          <w:szCs w:val="24"/>
          <w:lang w:val="et-EE"/>
        </w:rPr>
        <w:t xml:space="preserve">oluliselt </w:t>
      </w:r>
      <w:r w:rsidR="00B13B6D" w:rsidRPr="00071581">
        <w:rPr>
          <w:rFonts w:ascii="Arial" w:hAnsi="Arial" w:cs="Arial"/>
          <w:sz w:val="24"/>
          <w:szCs w:val="24"/>
          <w:lang w:val="et-EE"/>
        </w:rPr>
        <w:t>kiiremaks.</w:t>
      </w:r>
    </w:p>
    <w:p w14:paraId="3C8F4CC2" w14:textId="77777777" w:rsidR="00C50384" w:rsidRPr="00071581" w:rsidRDefault="00C50384" w:rsidP="00FB430D">
      <w:pPr>
        <w:spacing w:before="120" w:after="0" w:line="240" w:lineRule="auto"/>
        <w:jc w:val="both"/>
        <w:rPr>
          <w:rFonts w:ascii="Arial" w:hAnsi="Arial" w:cs="Arial"/>
          <w:sz w:val="24"/>
          <w:szCs w:val="24"/>
          <w:lang w:val="et-EE"/>
        </w:rPr>
      </w:pPr>
    </w:p>
    <w:p w14:paraId="20B6E802" w14:textId="7EDAE658" w:rsidR="007842F3" w:rsidRPr="00071581" w:rsidRDefault="007842F3" w:rsidP="0010351E">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Kohalike omavalitsuste ettevõtlusmotivatsioon</w:t>
      </w:r>
    </w:p>
    <w:p w14:paraId="31DC3495" w14:textId="41BAE5C7" w:rsidR="007842F3" w:rsidRPr="00071581" w:rsidRDefault="003D390D" w:rsidP="009E17F4">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Täna on mitmete sektorite (nt tööstus, maavarade kaevandamine, jäätmekäitlus) </w:t>
      </w:r>
      <w:r w:rsidR="0038578A" w:rsidRPr="00071581">
        <w:rPr>
          <w:rFonts w:ascii="Arial" w:hAnsi="Arial" w:cs="Arial"/>
          <w:sz w:val="24"/>
          <w:szCs w:val="24"/>
          <w:lang w:val="et-EE"/>
        </w:rPr>
        <w:t xml:space="preserve">jaoks </w:t>
      </w:r>
      <w:r w:rsidRPr="00071581">
        <w:rPr>
          <w:rFonts w:ascii="Arial" w:hAnsi="Arial" w:cs="Arial"/>
          <w:sz w:val="24"/>
          <w:szCs w:val="24"/>
          <w:lang w:val="et-EE"/>
        </w:rPr>
        <w:t xml:space="preserve">probleemiks see, et kohalikud omavalitsused on vastu teatud tootmisüksuste rajamisele omavalitsuse territooriumile. Põhjus peitub selles, et omavalitsus ei saa sellest mingit rahalist tulu, sest omavalitsuste tulu sõltub peamiselt üksikisiku tulumaksust, mis on seotud inimese elukoha, mitte töökohaga. Probleemi lahendamiseks tuleks omavalitsustes tekitada rahalist motivatsiooni, et nad ei oleks vastu töökohtade loomisele. </w:t>
      </w:r>
      <w:r w:rsidR="0038578A" w:rsidRPr="00071581">
        <w:rPr>
          <w:rFonts w:ascii="Arial" w:hAnsi="Arial" w:cs="Arial"/>
          <w:sz w:val="24"/>
          <w:szCs w:val="24"/>
          <w:lang w:val="et-EE"/>
        </w:rPr>
        <w:t>T</w:t>
      </w:r>
      <w:r w:rsidR="008A7290" w:rsidRPr="00071581">
        <w:rPr>
          <w:rFonts w:ascii="Arial" w:hAnsi="Arial" w:cs="Arial"/>
          <w:sz w:val="24"/>
          <w:szCs w:val="24"/>
          <w:lang w:val="et-EE"/>
        </w:rPr>
        <w:t xml:space="preserve">eeme ettepaneku muuta füüsiliste isikute tulumaksu jaotamise põhimõtet selliselt, et pool omavalitsusele </w:t>
      </w:r>
      <w:r w:rsidR="00E07162" w:rsidRPr="00071581">
        <w:rPr>
          <w:rFonts w:ascii="Arial" w:hAnsi="Arial" w:cs="Arial"/>
          <w:sz w:val="24"/>
          <w:szCs w:val="24"/>
          <w:lang w:val="et-EE"/>
        </w:rPr>
        <w:t xml:space="preserve">laekuvast tulumaksust laekuks </w:t>
      </w:r>
      <w:r w:rsidR="002336F2" w:rsidRPr="00071581">
        <w:rPr>
          <w:rFonts w:ascii="Arial" w:hAnsi="Arial" w:cs="Arial"/>
          <w:sz w:val="24"/>
          <w:szCs w:val="24"/>
          <w:lang w:val="et-EE"/>
        </w:rPr>
        <w:t xml:space="preserve">füüsilise isiku </w:t>
      </w:r>
      <w:r w:rsidR="008A7290" w:rsidRPr="00071581">
        <w:rPr>
          <w:rFonts w:ascii="Arial" w:hAnsi="Arial" w:cs="Arial"/>
          <w:sz w:val="24"/>
          <w:szCs w:val="24"/>
          <w:lang w:val="et-EE"/>
        </w:rPr>
        <w:lastRenderedPageBreak/>
        <w:t>elu</w:t>
      </w:r>
      <w:r w:rsidR="00E07162" w:rsidRPr="00071581">
        <w:rPr>
          <w:rFonts w:ascii="Arial" w:hAnsi="Arial" w:cs="Arial"/>
          <w:sz w:val="24"/>
          <w:szCs w:val="24"/>
          <w:lang w:val="et-EE"/>
        </w:rPr>
        <w:t>kohajärgsele omavalitsusele ja teine pool töökohajärgsele oma</w:t>
      </w:r>
      <w:r w:rsidR="00BA6BBB" w:rsidRPr="00071581">
        <w:rPr>
          <w:rFonts w:ascii="Arial" w:hAnsi="Arial" w:cs="Arial"/>
          <w:sz w:val="24"/>
          <w:szCs w:val="24"/>
          <w:lang w:val="et-EE"/>
        </w:rPr>
        <w:t>va</w:t>
      </w:r>
      <w:r w:rsidR="00E07162" w:rsidRPr="00071581">
        <w:rPr>
          <w:rFonts w:ascii="Arial" w:hAnsi="Arial" w:cs="Arial"/>
          <w:sz w:val="24"/>
          <w:szCs w:val="24"/>
          <w:lang w:val="et-EE"/>
        </w:rPr>
        <w:t xml:space="preserve">litsusele. </w:t>
      </w:r>
      <w:r w:rsidR="007D56D5" w:rsidRPr="00071581">
        <w:rPr>
          <w:rFonts w:ascii="Arial" w:hAnsi="Arial" w:cs="Arial"/>
          <w:sz w:val="24"/>
          <w:szCs w:val="24"/>
          <w:lang w:val="et-EE"/>
        </w:rPr>
        <w:t xml:space="preserve">Võib kaaluda ka lahendust, kus üleminek uuele põhimõttele toimub etappide kaupa, et omavalitsustel oleks rohkem aega muudatusega kohaneda. </w:t>
      </w:r>
      <w:r w:rsidR="000444A7" w:rsidRPr="00071581">
        <w:rPr>
          <w:rFonts w:ascii="Arial" w:hAnsi="Arial" w:cs="Arial"/>
          <w:sz w:val="24"/>
          <w:szCs w:val="24"/>
          <w:lang w:val="et-EE"/>
        </w:rPr>
        <w:t>Lisaks võib ette näha teatud erisusi, et leevendada ääremaadel asuvate omavalitsuste tulubaasi võimalikku vähenemist. Kokkuvõtteks motiveeriks s</w:t>
      </w:r>
      <w:r w:rsidR="009821D3" w:rsidRPr="00071581">
        <w:rPr>
          <w:rFonts w:ascii="Arial" w:hAnsi="Arial" w:cs="Arial"/>
          <w:sz w:val="24"/>
          <w:szCs w:val="24"/>
          <w:lang w:val="et-EE"/>
        </w:rPr>
        <w:t xml:space="preserve">elline muudatus </w:t>
      </w:r>
      <w:r w:rsidR="008A7290" w:rsidRPr="00071581">
        <w:rPr>
          <w:rFonts w:ascii="Arial" w:hAnsi="Arial" w:cs="Arial"/>
          <w:sz w:val="24"/>
          <w:szCs w:val="24"/>
          <w:lang w:val="et-EE"/>
        </w:rPr>
        <w:t>omavalitsusi suuremale koostööle piirkonna</w:t>
      </w:r>
      <w:r w:rsidR="009821D3" w:rsidRPr="00071581">
        <w:rPr>
          <w:rFonts w:ascii="Arial" w:hAnsi="Arial" w:cs="Arial"/>
          <w:sz w:val="24"/>
          <w:szCs w:val="24"/>
          <w:lang w:val="et-EE"/>
        </w:rPr>
        <w:t xml:space="preserve"> </w:t>
      </w:r>
      <w:r w:rsidR="008A7290" w:rsidRPr="00071581">
        <w:rPr>
          <w:rFonts w:ascii="Arial" w:hAnsi="Arial" w:cs="Arial"/>
          <w:sz w:val="24"/>
          <w:szCs w:val="24"/>
          <w:lang w:val="et-EE"/>
        </w:rPr>
        <w:t>ettevõtjatega ning soodustama töökohtade teket valla/linna territooriumil.</w:t>
      </w:r>
    </w:p>
    <w:p w14:paraId="34B67FD8" w14:textId="77777777" w:rsidR="007842F3" w:rsidRPr="00071581" w:rsidRDefault="007842F3" w:rsidP="00FB430D">
      <w:pPr>
        <w:spacing w:before="120" w:after="0" w:line="240" w:lineRule="auto"/>
        <w:jc w:val="both"/>
        <w:rPr>
          <w:rFonts w:ascii="Arial" w:hAnsi="Arial" w:cs="Arial"/>
          <w:sz w:val="24"/>
          <w:szCs w:val="24"/>
          <w:lang w:val="et-EE"/>
        </w:rPr>
      </w:pPr>
    </w:p>
    <w:p w14:paraId="5DA604C0" w14:textId="5E845D2F" w:rsidR="0072703F" w:rsidRPr="00071581" w:rsidRDefault="00FF5111" w:rsidP="0010351E">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Paindlik tööjõuturg</w:t>
      </w:r>
    </w:p>
    <w:p w14:paraId="18E830D4" w14:textId="594BC699" w:rsidR="008D5285" w:rsidRPr="00ED4933" w:rsidRDefault="007D6478" w:rsidP="00ED4933">
      <w:pPr>
        <w:spacing w:after="0" w:line="240" w:lineRule="auto"/>
        <w:jc w:val="both"/>
        <w:rPr>
          <w:rFonts w:ascii="Arial" w:hAnsi="Arial" w:cs="Arial"/>
          <w:sz w:val="24"/>
          <w:szCs w:val="24"/>
          <w:lang w:val="et-EE"/>
        </w:rPr>
      </w:pPr>
      <w:r w:rsidRPr="00ED4933">
        <w:rPr>
          <w:rFonts w:ascii="Arial" w:hAnsi="Arial" w:cs="Arial"/>
          <w:sz w:val="24"/>
          <w:szCs w:val="24"/>
          <w:lang w:val="et-EE"/>
        </w:rPr>
        <w:t xml:space="preserve">Iganädalase </w:t>
      </w:r>
      <w:r w:rsidR="009B48B7" w:rsidRPr="00ED4933">
        <w:rPr>
          <w:rFonts w:ascii="Arial" w:hAnsi="Arial" w:cs="Arial"/>
          <w:sz w:val="24"/>
          <w:szCs w:val="24"/>
          <w:lang w:val="et-EE"/>
        </w:rPr>
        <w:t xml:space="preserve">puhkeaja ja igapäevase puhkeaja osas tuleb </w:t>
      </w:r>
      <w:r w:rsidR="0085353C" w:rsidRPr="00ED4933">
        <w:rPr>
          <w:rFonts w:ascii="Arial" w:hAnsi="Arial" w:cs="Arial"/>
          <w:sz w:val="24"/>
          <w:szCs w:val="24"/>
          <w:lang w:val="et-EE"/>
        </w:rPr>
        <w:t xml:space="preserve">töölepingu seaduses </w:t>
      </w:r>
      <w:r w:rsidR="001C3259" w:rsidRPr="00ED4933">
        <w:rPr>
          <w:rFonts w:ascii="Arial" w:hAnsi="Arial" w:cs="Arial"/>
          <w:sz w:val="24"/>
          <w:szCs w:val="24"/>
          <w:lang w:val="et-EE"/>
        </w:rPr>
        <w:t xml:space="preserve">võimalikult kiiresti </w:t>
      </w:r>
      <w:r w:rsidR="009B48B7" w:rsidRPr="00ED4933">
        <w:rPr>
          <w:rFonts w:ascii="Arial" w:hAnsi="Arial" w:cs="Arial"/>
          <w:sz w:val="24"/>
          <w:szCs w:val="24"/>
          <w:lang w:val="et-EE"/>
        </w:rPr>
        <w:t xml:space="preserve">taastada regulatsioon, mille kohaselt on graafikuga töötaja katkematu puhkeaeg nädalas vähemalt 36 tundi ja teistel töötajatel </w:t>
      </w:r>
      <w:r w:rsidR="006232F9" w:rsidRPr="00ED4933">
        <w:rPr>
          <w:rFonts w:ascii="Arial" w:hAnsi="Arial" w:cs="Arial"/>
          <w:sz w:val="24"/>
          <w:szCs w:val="24"/>
          <w:lang w:val="et-EE"/>
        </w:rPr>
        <w:t xml:space="preserve">vähemalt </w:t>
      </w:r>
      <w:r w:rsidR="009B48B7" w:rsidRPr="00ED4933">
        <w:rPr>
          <w:rFonts w:ascii="Arial" w:hAnsi="Arial" w:cs="Arial"/>
          <w:sz w:val="24"/>
          <w:szCs w:val="24"/>
          <w:lang w:val="et-EE"/>
        </w:rPr>
        <w:t xml:space="preserve">47 tundi. </w:t>
      </w:r>
      <w:r w:rsidR="008D5285" w:rsidRPr="00ED4933">
        <w:rPr>
          <w:rFonts w:ascii="Arial" w:hAnsi="Arial" w:cs="Arial"/>
          <w:sz w:val="24"/>
          <w:szCs w:val="24"/>
          <w:lang w:val="et-EE"/>
        </w:rPr>
        <w:t xml:space="preserve">Euroopa Kohtu otsusest C-477/21 tulenevalt on </w:t>
      </w:r>
      <w:r w:rsidR="00746D56" w:rsidRPr="00ED4933">
        <w:rPr>
          <w:rFonts w:ascii="Arial" w:hAnsi="Arial" w:cs="Arial"/>
          <w:sz w:val="24"/>
          <w:szCs w:val="24"/>
          <w:lang w:val="et-EE"/>
        </w:rPr>
        <w:t>hetkel katkematu puhkea</w:t>
      </w:r>
      <w:r w:rsidR="00806D9D" w:rsidRPr="00ED4933">
        <w:rPr>
          <w:rFonts w:ascii="Arial" w:hAnsi="Arial" w:cs="Arial"/>
          <w:sz w:val="24"/>
          <w:szCs w:val="24"/>
          <w:lang w:val="et-EE"/>
        </w:rPr>
        <w:t>e</w:t>
      </w:r>
      <w:r w:rsidR="00746D56" w:rsidRPr="00ED4933">
        <w:rPr>
          <w:rFonts w:ascii="Arial" w:hAnsi="Arial" w:cs="Arial"/>
          <w:sz w:val="24"/>
          <w:szCs w:val="24"/>
          <w:lang w:val="et-EE"/>
        </w:rPr>
        <w:t xml:space="preserve">g graafikuga töötajate osas 47 tundi ja teistel töötajatel </w:t>
      </w:r>
      <w:r w:rsidR="00CD75FF" w:rsidRPr="00ED4933">
        <w:rPr>
          <w:rFonts w:ascii="Arial" w:hAnsi="Arial" w:cs="Arial"/>
          <w:sz w:val="24"/>
          <w:szCs w:val="24"/>
          <w:lang w:val="et-EE"/>
        </w:rPr>
        <w:t>59 tund</w:t>
      </w:r>
      <w:r w:rsidR="002835D2" w:rsidRPr="00ED4933">
        <w:rPr>
          <w:rFonts w:ascii="Arial" w:hAnsi="Arial" w:cs="Arial"/>
          <w:sz w:val="24"/>
          <w:szCs w:val="24"/>
          <w:lang w:val="et-EE"/>
        </w:rPr>
        <w:t>i</w:t>
      </w:r>
      <w:r w:rsidR="00CD75FF" w:rsidRPr="00ED4933">
        <w:rPr>
          <w:rFonts w:ascii="Arial" w:hAnsi="Arial" w:cs="Arial"/>
          <w:sz w:val="24"/>
          <w:szCs w:val="24"/>
          <w:lang w:val="et-EE"/>
        </w:rPr>
        <w:t xml:space="preserve">. Samas ELi miinimumnõue on </w:t>
      </w:r>
      <w:r w:rsidR="00806D9D" w:rsidRPr="00ED4933">
        <w:rPr>
          <w:rFonts w:ascii="Arial" w:hAnsi="Arial" w:cs="Arial"/>
          <w:sz w:val="24"/>
          <w:szCs w:val="24"/>
          <w:lang w:val="et-EE"/>
        </w:rPr>
        <w:t>graafikuga töötajate osas 35 tundi ning vähemalt 13 ELi liikmesriiki on ka miinimumnõudest lähtunud.</w:t>
      </w:r>
    </w:p>
    <w:p w14:paraId="286DF7AB" w14:textId="314EFA8F" w:rsidR="006C5AE4" w:rsidRPr="00ED4933" w:rsidRDefault="00612087" w:rsidP="00ED4933">
      <w:pPr>
        <w:spacing w:before="120" w:after="0" w:line="240" w:lineRule="auto"/>
        <w:jc w:val="both"/>
        <w:rPr>
          <w:rFonts w:ascii="Arial" w:hAnsi="Arial" w:cs="Arial"/>
          <w:sz w:val="24"/>
          <w:szCs w:val="24"/>
          <w:lang w:val="et-EE"/>
        </w:rPr>
      </w:pPr>
      <w:r w:rsidRPr="00ED4933">
        <w:rPr>
          <w:rFonts w:ascii="Arial" w:hAnsi="Arial" w:cs="Arial"/>
          <w:sz w:val="24"/>
          <w:szCs w:val="24"/>
          <w:lang w:val="et-EE"/>
        </w:rPr>
        <w:t xml:space="preserve">Töölepingu seadus peab võimaldama töölepingu pooltel </w:t>
      </w:r>
      <w:r w:rsidR="009F3B2D" w:rsidRPr="00ED4933">
        <w:rPr>
          <w:rFonts w:ascii="Arial" w:hAnsi="Arial" w:cs="Arial"/>
          <w:sz w:val="24"/>
          <w:szCs w:val="24"/>
          <w:lang w:val="et-EE"/>
        </w:rPr>
        <w:t xml:space="preserve">sõlmida paindlikumaid kokkuleppeid tööaja osas. Kehtiva seaduse kohaselt peab tööaeg </w:t>
      </w:r>
      <w:r w:rsidR="001022CC" w:rsidRPr="00ED4933">
        <w:rPr>
          <w:rFonts w:ascii="Arial" w:hAnsi="Arial" w:cs="Arial"/>
          <w:sz w:val="24"/>
          <w:szCs w:val="24"/>
          <w:lang w:val="et-EE"/>
        </w:rPr>
        <w:t>olema kokku lepitud konkre</w:t>
      </w:r>
      <w:r w:rsidR="00501BF6" w:rsidRPr="00ED4933">
        <w:rPr>
          <w:rFonts w:ascii="Arial" w:hAnsi="Arial" w:cs="Arial"/>
          <w:sz w:val="24"/>
          <w:szCs w:val="24"/>
          <w:lang w:val="et-EE"/>
        </w:rPr>
        <w:t>etse numbrina (näiteks pool koormu</w:t>
      </w:r>
      <w:r w:rsidR="008D3124" w:rsidRPr="00ED4933">
        <w:rPr>
          <w:rFonts w:ascii="Arial" w:hAnsi="Arial" w:cs="Arial"/>
          <w:sz w:val="24"/>
          <w:szCs w:val="24"/>
          <w:lang w:val="et-EE"/>
        </w:rPr>
        <w:t>st</w:t>
      </w:r>
      <w:r w:rsidR="00501BF6" w:rsidRPr="00ED4933">
        <w:rPr>
          <w:rFonts w:ascii="Arial" w:hAnsi="Arial" w:cs="Arial"/>
          <w:sz w:val="24"/>
          <w:szCs w:val="24"/>
          <w:lang w:val="et-EE"/>
        </w:rPr>
        <w:t xml:space="preserve"> ehk 20 tundi nädalas), kuid lubatud pole kokkulepe, et tööaeg on 20-30 tundi nädal</w:t>
      </w:r>
      <w:r w:rsidR="006C5AE4" w:rsidRPr="00ED4933">
        <w:rPr>
          <w:rFonts w:ascii="Arial" w:hAnsi="Arial" w:cs="Arial"/>
          <w:sz w:val="24"/>
          <w:szCs w:val="24"/>
          <w:lang w:val="et-EE"/>
        </w:rPr>
        <w:t>as.</w:t>
      </w:r>
      <w:r w:rsidR="00EE4B1B" w:rsidRPr="00ED4933">
        <w:rPr>
          <w:rFonts w:ascii="Arial" w:hAnsi="Arial" w:cs="Arial"/>
          <w:sz w:val="24"/>
          <w:szCs w:val="24"/>
          <w:lang w:val="et-EE"/>
        </w:rPr>
        <w:t xml:space="preserve"> Suurem paindlikkus võimaldab töölepingu pooltel paremini arvestada teineteise huvide</w:t>
      </w:r>
      <w:r w:rsidR="00F27541" w:rsidRPr="00ED4933">
        <w:rPr>
          <w:rFonts w:ascii="Arial" w:hAnsi="Arial" w:cs="Arial"/>
          <w:sz w:val="24"/>
          <w:szCs w:val="24"/>
          <w:lang w:val="et-EE"/>
        </w:rPr>
        <w:t xml:space="preserve"> ja vajadustega</w:t>
      </w:r>
      <w:r w:rsidR="00EE4B1B" w:rsidRPr="00ED4933">
        <w:rPr>
          <w:rFonts w:ascii="Arial" w:hAnsi="Arial" w:cs="Arial"/>
          <w:sz w:val="24"/>
          <w:szCs w:val="24"/>
          <w:lang w:val="et-EE"/>
        </w:rPr>
        <w:t>.</w:t>
      </w:r>
    </w:p>
    <w:p w14:paraId="57A9247C" w14:textId="0A02CC8D" w:rsidR="00DB3690" w:rsidRPr="00977F0F" w:rsidRDefault="00DB7D69" w:rsidP="00977F0F">
      <w:pPr>
        <w:spacing w:before="120" w:after="0" w:line="240" w:lineRule="auto"/>
        <w:jc w:val="both"/>
        <w:rPr>
          <w:rFonts w:ascii="Arial" w:hAnsi="Arial" w:cs="Arial"/>
          <w:sz w:val="24"/>
          <w:szCs w:val="24"/>
          <w:lang w:val="et-EE"/>
        </w:rPr>
      </w:pPr>
      <w:r w:rsidRPr="00977F0F">
        <w:rPr>
          <w:rFonts w:ascii="Arial" w:hAnsi="Arial" w:cs="Arial"/>
          <w:sz w:val="24"/>
          <w:szCs w:val="24"/>
          <w:lang w:val="et-EE"/>
        </w:rPr>
        <w:t>Töölepingu seadust tuleb muuta selliselt, et tähtajalist töölepingut on lubatud sõlmida ilma mõjuva põhjuseta</w:t>
      </w:r>
      <w:r w:rsidR="00D52432" w:rsidRPr="00977F0F">
        <w:rPr>
          <w:rFonts w:ascii="Arial" w:hAnsi="Arial" w:cs="Arial"/>
          <w:sz w:val="24"/>
          <w:szCs w:val="24"/>
          <w:lang w:val="et-EE"/>
        </w:rPr>
        <w:t>. L</w:t>
      </w:r>
      <w:r w:rsidR="00182893" w:rsidRPr="00977F0F">
        <w:rPr>
          <w:rFonts w:ascii="Arial" w:hAnsi="Arial" w:cs="Arial"/>
          <w:sz w:val="24"/>
          <w:szCs w:val="24"/>
          <w:lang w:val="et-EE"/>
        </w:rPr>
        <w:t xml:space="preserve">isaks tuleb töölepingu seaduses muuta paindlikumaks </w:t>
      </w:r>
      <w:r w:rsidR="00C53E57" w:rsidRPr="00977F0F">
        <w:rPr>
          <w:rFonts w:ascii="Arial" w:hAnsi="Arial" w:cs="Arial"/>
          <w:sz w:val="24"/>
          <w:szCs w:val="24"/>
          <w:lang w:val="et-EE"/>
        </w:rPr>
        <w:t xml:space="preserve">tähtajalise töölepingu </w:t>
      </w:r>
      <w:r w:rsidR="00D24EF4" w:rsidRPr="00977F0F">
        <w:rPr>
          <w:rFonts w:ascii="Arial" w:hAnsi="Arial" w:cs="Arial"/>
          <w:sz w:val="24"/>
          <w:szCs w:val="24"/>
          <w:lang w:val="et-EE"/>
        </w:rPr>
        <w:t>järjestikuse sõlmimise ja pikendamise piirang</w:t>
      </w:r>
      <w:r w:rsidR="00C53E57" w:rsidRPr="00977F0F">
        <w:rPr>
          <w:rFonts w:ascii="Arial" w:hAnsi="Arial" w:cs="Arial"/>
          <w:sz w:val="24"/>
          <w:szCs w:val="24"/>
          <w:lang w:val="et-EE"/>
        </w:rPr>
        <w:t>u</w:t>
      </w:r>
      <w:r w:rsidR="00A40C18" w:rsidRPr="00977F0F">
        <w:rPr>
          <w:rFonts w:ascii="Arial" w:hAnsi="Arial" w:cs="Arial"/>
          <w:sz w:val="24"/>
          <w:szCs w:val="24"/>
          <w:lang w:val="et-EE"/>
        </w:rPr>
        <w:t xml:space="preserve">t, et tähtajaline </w:t>
      </w:r>
      <w:r w:rsidR="00BF0CCE" w:rsidRPr="00977F0F">
        <w:rPr>
          <w:rFonts w:ascii="Arial" w:hAnsi="Arial" w:cs="Arial"/>
          <w:sz w:val="24"/>
          <w:szCs w:val="24"/>
          <w:lang w:val="et-EE"/>
        </w:rPr>
        <w:t>töö</w:t>
      </w:r>
      <w:r w:rsidR="00A40C18" w:rsidRPr="00977F0F">
        <w:rPr>
          <w:rFonts w:ascii="Arial" w:hAnsi="Arial" w:cs="Arial"/>
          <w:sz w:val="24"/>
          <w:szCs w:val="24"/>
          <w:lang w:val="et-EE"/>
        </w:rPr>
        <w:t>leping ei</w:t>
      </w:r>
      <w:r w:rsidR="00BF0CCE" w:rsidRPr="00977F0F">
        <w:rPr>
          <w:rFonts w:ascii="Arial" w:hAnsi="Arial" w:cs="Arial"/>
          <w:sz w:val="24"/>
          <w:szCs w:val="24"/>
          <w:lang w:val="et-EE"/>
        </w:rPr>
        <w:t xml:space="preserve"> muutuks nii kergesti tähtajatuks. </w:t>
      </w:r>
      <w:r w:rsidR="00182893" w:rsidRPr="00977F0F">
        <w:rPr>
          <w:rFonts w:ascii="Arial" w:hAnsi="Arial" w:cs="Arial"/>
          <w:sz w:val="24"/>
          <w:szCs w:val="24"/>
          <w:lang w:val="et-EE"/>
        </w:rPr>
        <w:t>Need muudatused annavad töölepingu osapooltele suurema paindlikkuse ning võimaldavad vähendada võlaõiguslike lepingute kasutamist, millega võib kaasneda töötajate madalam kaitse.</w:t>
      </w:r>
    </w:p>
    <w:p w14:paraId="182742FE" w14:textId="4311E661" w:rsidR="009D06CA" w:rsidRPr="00071581" w:rsidRDefault="009D06CA" w:rsidP="00FB430D">
      <w:pPr>
        <w:spacing w:before="120" w:after="0" w:line="240" w:lineRule="auto"/>
        <w:jc w:val="both"/>
        <w:rPr>
          <w:rFonts w:ascii="Arial" w:hAnsi="Arial" w:cs="Arial"/>
          <w:sz w:val="24"/>
          <w:szCs w:val="24"/>
          <w:lang w:val="et-EE"/>
        </w:rPr>
      </w:pPr>
    </w:p>
    <w:p w14:paraId="4528FC4A" w14:textId="5E1DCA8A" w:rsidR="00FF5111" w:rsidRPr="00071581" w:rsidRDefault="00FF5111" w:rsidP="0010351E">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Välistööjõud</w:t>
      </w:r>
    </w:p>
    <w:p w14:paraId="105197E5" w14:textId="0B672778" w:rsidR="00EC6775" w:rsidRPr="00DD2FAA" w:rsidRDefault="00026C48" w:rsidP="00DD2FAA">
      <w:pPr>
        <w:spacing w:after="0" w:line="240" w:lineRule="auto"/>
        <w:jc w:val="both"/>
        <w:rPr>
          <w:rFonts w:ascii="Arial" w:hAnsi="Arial" w:cs="Arial"/>
          <w:sz w:val="24"/>
          <w:szCs w:val="24"/>
          <w:lang w:val="et-EE"/>
        </w:rPr>
      </w:pPr>
      <w:r w:rsidRPr="00DD2FAA">
        <w:rPr>
          <w:rFonts w:ascii="Arial" w:hAnsi="Arial" w:cs="Arial"/>
          <w:sz w:val="24"/>
          <w:szCs w:val="24"/>
          <w:lang w:val="et-EE"/>
        </w:rPr>
        <w:t xml:space="preserve">Järgnevatel aastatel tehtavad välismaalaste seaduse muudatused ei tohi ebamõistlikult piirata </w:t>
      </w:r>
      <w:r w:rsidR="00153AFB" w:rsidRPr="00DD2FAA">
        <w:rPr>
          <w:rFonts w:ascii="Arial" w:hAnsi="Arial" w:cs="Arial"/>
          <w:sz w:val="24"/>
          <w:szCs w:val="24"/>
          <w:lang w:val="et-EE"/>
        </w:rPr>
        <w:t xml:space="preserve">ega </w:t>
      </w:r>
      <w:r w:rsidRPr="00DD2FAA">
        <w:rPr>
          <w:rFonts w:ascii="Arial" w:hAnsi="Arial" w:cs="Arial"/>
          <w:sz w:val="24"/>
          <w:szCs w:val="24"/>
          <w:lang w:val="et-EE"/>
        </w:rPr>
        <w:t>muuta bürokraatlikumaks välismaalaste töötamist Eestis.</w:t>
      </w:r>
    </w:p>
    <w:p w14:paraId="3363674D" w14:textId="4AF098CE" w:rsidR="009D6CAC" w:rsidRPr="00DD2FAA" w:rsidRDefault="00EC6775" w:rsidP="00DD2FAA">
      <w:pPr>
        <w:spacing w:before="120" w:after="0" w:line="240" w:lineRule="auto"/>
        <w:jc w:val="both"/>
        <w:rPr>
          <w:rFonts w:ascii="Arial" w:hAnsi="Arial" w:cs="Arial"/>
          <w:sz w:val="24"/>
          <w:szCs w:val="24"/>
          <w:lang w:val="et-EE"/>
        </w:rPr>
      </w:pPr>
      <w:r w:rsidRPr="00DD2FAA">
        <w:rPr>
          <w:rFonts w:ascii="Arial" w:hAnsi="Arial" w:cs="Arial"/>
          <w:sz w:val="24"/>
          <w:szCs w:val="24"/>
          <w:lang w:val="et-EE"/>
        </w:rPr>
        <w:t>T</w:t>
      </w:r>
      <w:r w:rsidR="00153AFB" w:rsidRPr="00DD2FAA">
        <w:rPr>
          <w:rFonts w:ascii="Arial" w:hAnsi="Arial" w:cs="Arial"/>
          <w:sz w:val="24"/>
          <w:szCs w:val="24"/>
          <w:lang w:val="et-EE"/>
        </w:rPr>
        <w:t xml:space="preserve">uleb leida lahendus </w:t>
      </w:r>
      <w:r w:rsidR="00A419C3" w:rsidRPr="00DD2FAA">
        <w:rPr>
          <w:rFonts w:ascii="Arial" w:hAnsi="Arial" w:cs="Arial"/>
          <w:sz w:val="24"/>
          <w:szCs w:val="24"/>
          <w:lang w:val="et-EE"/>
        </w:rPr>
        <w:t>liiga väikese sisserände piira</w:t>
      </w:r>
      <w:r w:rsidR="004437D8" w:rsidRPr="00DD2FAA">
        <w:rPr>
          <w:rFonts w:ascii="Arial" w:hAnsi="Arial" w:cs="Arial"/>
          <w:sz w:val="24"/>
          <w:szCs w:val="24"/>
          <w:lang w:val="et-EE"/>
        </w:rPr>
        <w:t>r</w:t>
      </w:r>
      <w:r w:rsidR="00A419C3" w:rsidRPr="00DD2FAA">
        <w:rPr>
          <w:rFonts w:ascii="Arial" w:hAnsi="Arial" w:cs="Arial"/>
          <w:sz w:val="24"/>
          <w:szCs w:val="24"/>
          <w:lang w:val="et-EE"/>
        </w:rPr>
        <w:t>vuga seonduva</w:t>
      </w:r>
      <w:r w:rsidR="002C2831" w:rsidRPr="00DD2FAA">
        <w:rPr>
          <w:rFonts w:ascii="Arial" w:hAnsi="Arial" w:cs="Arial"/>
          <w:sz w:val="24"/>
          <w:szCs w:val="24"/>
          <w:lang w:val="et-EE"/>
        </w:rPr>
        <w:t xml:space="preserve">le probleemile. </w:t>
      </w:r>
      <w:r w:rsidR="00617EBA" w:rsidRPr="00DD2FAA">
        <w:rPr>
          <w:rFonts w:ascii="Arial" w:hAnsi="Arial" w:cs="Arial"/>
          <w:sz w:val="24"/>
          <w:szCs w:val="24"/>
          <w:lang w:val="et-EE"/>
        </w:rPr>
        <w:t>Üheks l</w:t>
      </w:r>
      <w:r w:rsidR="00A419C3" w:rsidRPr="00DD2FAA">
        <w:rPr>
          <w:rFonts w:ascii="Arial" w:hAnsi="Arial" w:cs="Arial"/>
          <w:sz w:val="24"/>
          <w:szCs w:val="24"/>
          <w:lang w:val="et-EE"/>
        </w:rPr>
        <w:t xml:space="preserve">ahenduseks </w:t>
      </w:r>
      <w:r w:rsidR="00617EBA" w:rsidRPr="00DD2FAA">
        <w:rPr>
          <w:rFonts w:ascii="Arial" w:hAnsi="Arial" w:cs="Arial"/>
          <w:sz w:val="24"/>
          <w:szCs w:val="24"/>
          <w:lang w:val="et-EE"/>
        </w:rPr>
        <w:t>on</w:t>
      </w:r>
      <w:r w:rsidR="00A419C3" w:rsidRPr="00DD2FAA">
        <w:rPr>
          <w:rFonts w:ascii="Arial" w:hAnsi="Arial" w:cs="Arial"/>
          <w:sz w:val="24"/>
          <w:szCs w:val="24"/>
          <w:lang w:val="et-EE"/>
        </w:rPr>
        <w:t xml:space="preserve"> sisserände piirarvu suurendamine</w:t>
      </w:r>
      <w:r w:rsidR="00617EBA" w:rsidRPr="00DD2FAA">
        <w:rPr>
          <w:rFonts w:ascii="Arial" w:hAnsi="Arial" w:cs="Arial"/>
          <w:sz w:val="24"/>
          <w:szCs w:val="24"/>
          <w:lang w:val="et-EE"/>
        </w:rPr>
        <w:t xml:space="preserve">. Teiseks lahenduseks on </w:t>
      </w:r>
      <w:r w:rsidR="00A419C3" w:rsidRPr="00DD2FAA">
        <w:rPr>
          <w:rFonts w:ascii="Arial" w:hAnsi="Arial" w:cs="Arial"/>
          <w:sz w:val="24"/>
          <w:szCs w:val="24"/>
          <w:lang w:val="et-EE"/>
        </w:rPr>
        <w:t xml:space="preserve">teatud välismaalaste või teatud </w:t>
      </w:r>
      <w:r w:rsidR="004437D8" w:rsidRPr="00DD2FAA">
        <w:rPr>
          <w:rFonts w:ascii="Arial" w:hAnsi="Arial" w:cs="Arial"/>
          <w:sz w:val="24"/>
          <w:szCs w:val="24"/>
          <w:lang w:val="et-EE"/>
        </w:rPr>
        <w:t>ametite välja arvamine sisserände kvoodi alt</w:t>
      </w:r>
      <w:r w:rsidR="00FC15AD" w:rsidRPr="00DD2FAA">
        <w:rPr>
          <w:rFonts w:ascii="Arial" w:hAnsi="Arial" w:cs="Arial"/>
          <w:sz w:val="24"/>
          <w:szCs w:val="24"/>
          <w:lang w:val="et-EE"/>
        </w:rPr>
        <w:t xml:space="preserve">. </w:t>
      </w:r>
      <w:r w:rsidR="00617EBA" w:rsidRPr="00DD2FAA">
        <w:rPr>
          <w:rFonts w:ascii="Arial" w:hAnsi="Arial" w:cs="Arial"/>
          <w:sz w:val="24"/>
          <w:szCs w:val="24"/>
          <w:lang w:val="et-EE"/>
        </w:rPr>
        <w:t>Näiteks võiks k</w:t>
      </w:r>
      <w:r w:rsidR="00526289" w:rsidRPr="00DD2FAA">
        <w:rPr>
          <w:rFonts w:ascii="Arial" w:hAnsi="Arial" w:cs="Arial"/>
          <w:sz w:val="24"/>
          <w:szCs w:val="24"/>
          <w:lang w:val="et-EE"/>
        </w:rPr>
        <w:t>voodi alt välja arvata nende välismaalaste elamisload, kelle osas on OSKA raportite kohaselt alapakkumine ja kelle väljaõpetamine on ajamahukas ning eeldab eelteadmisi (nt insenerid, seadme- ja masinaoperaatorid)</w:t>
      </w:r>
      <w:r w:rsidR="0044168C" w:rsidRPr="00DD2FAA">
        <w:rPr>
          <w:rFonts w:ascii="Arial" w:hAnsi="Arial" w:cs="Arial"/>
          <w:sz w:val="24"/>
          <w:szCs w:val="24"/>
          <w:lang w:val="et-EE"/>
        </w:rPr>
        <w:t xml:space="preserve">. </w:t>
      </w:r>
      <w:r w:rsidR="005E7C30" w:rsidRPr="00DD2FAA">
        <w:rPr>
          <w:rFonts w:ascii="Arial" w:hAnsi="Arial" w:cs="Arial"/>
          <w:sz w:val="24"/>
          <w:szCs w:val="24"/>
          <w:lang w:val="et-EE"/>
        </w:rPr>
        <w:t>Kolma</w:t>
      </w:r>
      <w:r w:rsidR="006F5129" w:rsidRPr="00DD2FAA">
        <w:rPr>
          <w:rFonts w:ascii="Arial" w:hAnsi="Arial" w:cs="Arial"/>
          <w:sz w:val="24"/>
          <w:szCs w:val="24"/>
          <w:lang w:val="et-EE"/>
        </w:rPr>
        <w:t xml:space="preserve">s lahendus, </w:t>
      </w:r>
      <w:r w:rsidR="00FC15AD" w:rsidRPr="00DD2FAA">
        <w:rPr>
          <w:rFonts w:ascii="Arial" w:hAnsi="Arial" w:cs="Arial"/>
          <w:sz w:val="24"/>
          <w:szCs w:val="24"/>
          <w:lang w:val="et-EE"/>
        </w:rPr>
        <w:t xml:space="preserve">Kaubanduskoda on varasemalt korduvalt välja pakkunud lahendust, </w:t>
      </w:r>
      <w:r w:rsidR="002906BD" w:rsidRPr="00DD2FAA">
        <w:rPr>
          <w:rFonts w:ascii="Arial" w:hAnsi="Arial" w:cs="Arial"/>
          <w:sz w:val="24"/>
          <w:szCs w:val="24"/>
          <w:lang w:val="et-EE"/>
        </w:rPr>
        <w:t xml:space="preserve">et kui </w:t>
      </w:r>
      <w:r w:rsidR="00271C2F" w:rsidRPr="00DD2FAA">
        <w:rPr>
          <w:rFonts w:ascii="Arial" w:hAnsi="Arial" w:cs="Arial"/>
          <w:sz w:val="24"/>
          <w:szCs w:val="24"/>
          <w:lang w:val="et-EE"/>
        </w:rPr>
        <w:t xml:space="preserve">välismaalane tuleb Eestisse tööle nö usaldusväärse tööandja juurde, siis sellisel juhul ei lähe tema elamisluba sisserände piirarvu alla. </w:t>
      </w:r>
      <w:r w:rsidR="002A7FCE" w:rsidRPr="00DD2FAA">
        <w:rPr>
          <w:rFonts w:ascii="Arial" w:hAnsi="Arial" w:cs="Arial"/>
          <w:sz w:val="24"/>
          <w:szCs w:val="24"/>
          <w:lang w:val="et-EE"/>
        </w:rPr>
        <w:t xml:space="preserve">Selleks tuleb paika panna usaldusväärse tööandja kriteeriumid. </w:t>
      </w:r>
      <w:r w:rsidR="00424905" w:rsidRPr="00DD2FAA">
        <w:rPr>
          <w:rFonts w:ascii="Arial" w:hAnsi="Arial" w:cs="Arial"/>
          <w:sz w:val="24"/>
          <w:szCs w:val="24"/>
          <w:lang w:val="et-EE"/>
        </w:rPr>
        <w:t xml:space="preserve">Selline võimalus annab usaldusväärsetele ettevõtjatele kindlustunde, et kui neil peaks vaja minema välistööjõudu, siis nad saavad lihtsalt ja kiiresti välistööjõudu palgata. </w:t>
      </w:r>
      <w:r w:rsidR="00B17B93" w:rsidRPr="00DD2FAA">
        <w:rPr>
          <w:rFonts w:ascii="Arial" w:hAnsi="Arial" w:cs="Arial"/>
          <w:sz w:val="24"/>
          <w:szCs w:val="24"/>
          <w:lang w:val="et-EE"/>
        </w:rPr>
        <w:t xml:space="preserve">Neljanda lahendusena võiks kvoodi alt vabastada välismaalased, kes tulevad tööle äriühingusse, kes tänu uuele investeeringule on loonud Eestisse vähemalt </w:t>
      </w:r>
      <w:r w:rsidR="0000652A" w:rsidRPr="00DD2FAA">
        <w:rPr>
          <w:rFonts w:ascii="Arial" w:hAnsi="Arial" w:cs="Arial"/>
          <w:sz w:val="24"/>
          <w:szCs w:val="24"/>
          <w:lang w:val="et-EE"/>
        </w:rPr>
        <w:t>teatud arvu uusi töökohti</w:t>
      </w:r>
      <w:r w:rsidR="00B17B93" w:rsidRPr="00DD2FAA">
        <w:rPr>
          <w:rFonts w:ascii="Arial" w:hAnsi="Arial" w:cs="Arial"/>
          <w:sz w:val="24"/>
          <w:szCs w:val="24"/>
          <w:lang w:val="et-EE"/>
        </w:rPr>
        <w:t xml:space="preserve">. </w:t>
      </w:r>
      <w:r w:rsidR="00B17B93" w:rsidRPr="00DD2FAA">
        <w:rPr>
          <w:rFonts w:ascii="Arial" w:hAnsi="Arial" w:cs="Arial"/>
          <w:sz w:val="24"/>
          <w:szCs w:val="24"/>
          <w:lang w:val="et-EE"/>
        </w:rPr>
        <w:lastRenderedPageBreak/>
        <w:t xml:space="preserve">Näiteks kui äriühing teeb Eestisse 100 miljoni </w:t>
      </w:r>
      <w:proofErr w:type="spellStart"/>
      <w:r w:rsidR="00B17B93" w:rsidRPr="00DD2FAA">
        <w:rPr>
          <w:rFonts w:ascii="Arial" w:hAnsi="Arial" w:cs="Arial"/>
          <w:sz w:val="24"/>
          <w:szCs w:val="24"/>
          <w:lang w:val="et-EE"/>
        </w:rPr>
        <w:t>eurose</w:t>
      </w:r>
      <w:proofErr w:type="spellEnd"/>
      <w:r w:rsidR="00B17B93" w:rsidRPr="00DD2FAA">
        <w:rPr>
          <w:rFonts w:ascii="Arial" w:hAnsi="Arial" w:cs="Arial"/>
          <w:sz w:val="24"/>
          <w:szCs w:val="24"/>
          <w:lang w:val="et-EE"/>
        </w:rPr>
        <w:t xml:space="preserve"> investeeringu ja loob selle raames 50 uut töökohta, siis võiks sel äriühingul olla võimalus võtta kvoodiväliselt tööle välismaalasi, kui neid töökohti ei õnnestu täita kohalike töötajatega. Siin võib kaaluda ka teatud piirmäära kehtestamist, et kui suure osa uutest töökohtadest võib katta kvoodiväliselt välismaalastega. Selline lahendus tagab, et äriühingu jaoks on mõnevõrra maandatud risk, et pärast investeeringu tegemist ei leita uutele töökohtadele sobivaid töötajaid.</w:t>
      </w:r>
    </w:p>
    <w:p w14:paraId="36C6F3C9" w14:textId="13BA5BE7" w:rsidR="009D6CAC" w:rsidRPr="006229EB" w:rsidRDefault="006F3857" w:rsidP="006229EB">
      <w:pPr>
        <w:spacing w:before="120" w:after="0" w:line="240" w:lineRule="auto"/>
        <w:jc w:val="both"/>
        <w:rPr>
          <w:rFonts w:ascii="Arial" w:hAnsi="Arial" w:cs="Arial"/>
          <w:sz w:val="24"/>
          <w:szCs w:val="24"/>
          <w:lang w:val="et-EE"/>
        </w:rPr>
      </w:pPr>
      <w:r w:rsidRPr="006229EB">
        <w:rPr>
          <w:rFonts w:ascii="Arial" w:hAnsi="Arial" w:cs="Arial"/>
          <w:sz w:val="24"/>
          <w:szCs w:val="24"/>
          <w:lang w:val="et-EE"/>
        </w:rPr>
        <w:t xml:space="preserve">Teiseks välistööjõuga seotud </w:t>
      </w:r>
      <w:r w:rsidR="005C56B8" w:rsidRPr="006229EB">
        <w:rPr>
          <w:rFonts w:ascii="Arial" w:hAnsi="Arial" w:cs="Arial"/>
          <w:sz w:val="24"/>
          <w:szCs w:val="24"/>
          <w:lang w:val="et-EE"/>
        </w:rPr>
        <w:t>kitsaskohaks</w:t>
      </w:r>
      <w:r w:rsidRPr="006229EB">
        <w:rPr>
          <w:rFonts w:ascii="Arial" w:hAnsi="Arial" w:cs="Arial"/>
          <w:sz w:val="24"/>
          <w:szCs w:val="24"/>
          <w:lang w:val="et-EE"/>
        </w:rPr>
        <w:t xml:space="preserve"> </w:t>
      </w:r>
      <w:r w:rsidR="00405992" w:rsidRPr="006229EB">
        <w:rPr>
          <w:rFonts w:ascii="Arial" w:hAnsi="Arial" w:cs="Arial"/>
          <w:sz w:val="24"/>
          <w:szCs w:val="24"/>
          <w:lang w:val="et-EE"/>
        </w:rPr>
        <w:t xml:space="preserve">liiga väikese sisserände piirarvu kõrval </w:t>
      </w:r>
      <w:r w:rsidRPr="006229EB">
        <w:rPr>
          <w:rFonts w:ascii="Arial" w:hAnsi="Arial" w:cs="Arial"/>
          <w:sz w:val="24"/>
          <w:szCs w:val="24"/>
          <w:lang w:val="et-EE"/>
        </w:rPr>
        <w:t>on teatud sektorite jaoks Eesti keskmise palga maksmise nõue.</w:t>
      </w:r>
      <w:r w:rsidR="00906F4A" w:rsidRPr="006229EB">
        <w:rPr>
          <w:rFonts w:ascii="Arial" w:hAnsi="Arial" w:cs="Arial"/>
          <w:sz w:val="24"/>
          <w:szCs w:val="24"/>
          <w:lang w:val="et-EE"/>
        </w:rPr>
        <w:t xml:space="preserve"> Eelkõige on see väljakutse nende sektorite jaoks, kus keskmine palk jääb alla Eesti keskmis</w:t>
      </w:r>
      <w:r w:rsidR="00FA1A90" w:rsidRPr="006229EB">
        <w:rPr>
          <w:rFonts w:ascii="Arial" w:hAnsi="Arial" w:cs="Arial"/>
          <w:sz w:val="24"/>
          <w:szCs w:val="24"/>
          <w:lang w:val="et-EE"/>
        </w:rPr>
        <w:t>e</w:t>
      </w:r>
      <w:r w:rsidR="00906F4A" w:rsidRPr="006229EB">
        <w:rPr>
          <w:rFonts w:ascii="Arial" w:hAnsi="Arial" w:cs="Arial"/>
          <w:sz w:val="24"/>
          <w:szCs w:val="24"/>
          <w:lang w:val="et-EE"/>
        </w:rPr>
        <w:t xml:space="preserve">. Samuti võib praegune nõue olla takistuseks teatud regioonides. </w:t>
      </w:r>
      <w:r w:rsidR="00E05234" w:rsidRPr="006229EB">
        <w:rPr>
          <w:rFonts w:ascii="Arial" w:hAnsi="Arial" w:cs="Arial"/>
          <w:sz w:val="24"/>
          <w:szCs w:val="24"/>
          <w:lang w:val="et-EE"/>
        </w:rPr>
        <w:t xml:space="preserve">Eesti keskmise palga nõude </w:t>
      </w:r>
      <w:r w:rsidRPr="006229EB">
        <w:rPr>
          <w:rFonts w:ascii="Arial" w:hAnsi="Arial" w:cs="Arial"/>
          <w:sz w:val="24"/>
          <w:szCs w:val="24"/>
          <w:lang w:val="et-EE"/>
        </w:rPr>
        <w:t>asemel võiks kaaluda näiteks sektori kesk</w:t>
      </w:r>
      <w:r w:rsidR="00DF7B8C" w:rsidRPr="006229EB">
        <w:rPr>
          <w:rFonts w:ascii="Arial" w:hAnsi="Arial" w:cs="Arial"/>
          <w:sz w:val="24"/>
          <w:szCs w:val="24"/>
          <w:lang w:val="et-EE"/>
        </w:rPr>
        <w:t>mise palga nõude kehtestamist.</w:t>
      </w:r>
    </w:p>
    <w:p w14:paraId="0CAD2794" w14:textId="2392189D" w:rsidR="00FF5111" w:rsidRPr="006229EB" w:rsidRDefault="00CB2BA1" w:rsidP="006229EB">
      <w:pPr>
        <w:spacing w:before="120" w:after="0" w:line="240" w:lineRule="auto"/>
        <w:jc w:val="both"/>
        <w:rPr>
          <w:rFonts w:ascii="Arial" w:hAnsi="Arial" w:cs="Arial"/>
          <w:sz w:val="24"/>
          <w:szCs w:val="24"/>
          <w:lang w:val="et-EE"/>
        </w:rPr>
      </w:pPr>
      <w:r w:rsidRPr="006229EB">
        <w:rPr>
          <w:rFonts w:ascii="Arial" w:hAnsi="Arial" w:cs="Arial"/>
          <w:sz w:val="24"/>
          <w:szCs w:val="24"/>
          <w:lang w:val="et-EE"/>
        </w:rPr>
        <w:t>Kindlasti tuleb edasi minna</w:t>
      </w:r>
      <w:r w:rsidR="00CD75D7" w:rsidRPr="006229EB">
        <w:rPr>
          <w:rFonts w:ascii="Arial" w:hAnsi="Arial" w:cs="Arial"/>
          <w:sz w:val="24"/>
          <w:szCs w:val="24"/>
          <w:lang w:val="et-EE"/>
        </w:rPr>
        <w:t xml:space="preserve"> ka välismaalaste seaduse </w:t>
      </w:r>
      <w:r w:rsidR="006E746E" w:rsidRPr="006229EB">
        <w:rPr>
          <w:rFonts w:ascii="Arial" w:hAnsi="Arial" w:cs="Arial"/>
          <w:sz w:val="24"/>
          <w:szCs w:val="24"/>
          <w:lang w:val="et-EE"/>
        </w:rPr>
        <w:t xml:space="preserve">muutmise ja sellega seonduvalt teiste seaduste muutmise seaduse </w:t>
      </w:r>
      <w:r w:rsidR="00CD75D7" w:rsidRPr="006229EB">
        <w:rPr>
          <w:rFonts w:ascii="Arial" w:hAnsi="Arial" w:cs="Arial"/>
          <w:sz w:val="24"/>
          <w:szCs w:val="24"/>
          <w:lang w:val="et-EE"/>
        </w:rPr>
        <w:t xml:space="preserve">eelnõuga, mis </w:t>
      </w:r>
      <w:r w:rsidR="00F17B73" w:rsidRPr="006229EB">
        <w:rPr>
          <w:rFonts w:ascii="Arial" w:hAnsi="Arial" w:cs="Arial"/>
          <w:sz w:val="24"/>
          <w:szCs w:val="24"/>
          <w:lang w:val="et-EE"/>
        </w:rPr>
        <w:t xml:space="preserve">võimaldab välismaalasel ja tema tööandjal suhelda riigiga elektrooniliselt ühe akna põhimõttel ning aitab muuta </w:t>
      </w:r>
      <w:r w:rsidR="00911124" w:rsidRPr="006229EB">
        <w:rPr>
          <w:rFonts w:ascii="Arial" w:hAnsi="Arial" w:cs="Arial"/>
          <w:sz w:val="24"/>
          <w:szCs w:val="24"/>
          <w:lang w:val="et-EE"/>
        </w:rPr>
        <w:t>tõhusamaks järelevalvet välismaalaste ja nende tööandjate osas.</w:t>
      </w:r>
    </w:p>
    <w:p w14:paraId="059EC6F1" w14:textId="77777777" w:rsidR="00FF5111" w:rsidRPr="00071581" w:rsidRDefault="00FF5111" w:rsidP="00FB430D">
      <w:pPr>
        <w:spacing w:before="120" w:after="0" w:line="240" w:lineRule="auto"/>
        <w:jc w:val="both"/>
        <w:rPr>
          <w:rFonts w:ascii="Arial" w:hAnsi="Arial" w:cs="Arial"/>
          <w:sz w:val="24"/>
          <w:szCs w:val="24"/>
          <w:lang w:val="et-EE"/>
        </w:rPr>
      </w:pPr>
    </w:p>
    <w:p w14:paraId="54995DDF" w14:textId="7D5E3968" w:rsidR="00087323" w:rsidRPr="00071581" w:rsidRDefault="00087323" w:rsidP="00087323">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Bürokraatia</w:t>
      </w:r>
    </w:p>
    <w:p w14:paraId="1AB31ABE" w14:textId="5644558D" w:rsidR="00087323" w:rsidRPr="00071581" w:rsidRDefault="00680C44" w:rsidP="00087323">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Kuigi nii Eesti kui ka EL on võtnud eesmärgi vähendada halduskoormust, siis ettevõtete tunnetus on, et viimastel aastatel on halduskoormus pigem suurenenud kui vähenenud. Arvestades õigusaktide hulka, mis on hiljuti EL-s vastu võetud või mida plaanitakse selle aasta jooksul vastu võtta, siis on oodata halduskoormuse kasvu ka järgnevatel aastatel. </w:t>
      </w:r>
      <w:r w:rsidR="009215EA" w:rsidRPr="00071581">
        <w:rPr>
          <w:rFonts w:ascii="Arial" w:hAnsi="Arial" w:cs="Arial"/>
          <w:sz w:val="24"/>
          <w:szCs w:val="24"/>
          <w:lang w:val="et-EE"/>
        </w:rPr>
        <w:t>Seetõttu tuleb lähiaastatel pingutada</w:t>
      </w:r>
      <w:r w:rsidR="00CA3C13" w:rsidRPr="00071581">
        <w:rPr>
          <w:rFonts w:ascii="Arial" w:hAnsi="Arial" w:cs="Arial"/>
          <w:sz w:val="24"/>
          <w:szCs w:val="24"/>
          <w:lang w:val="et-EE"/>
        </w:rPr>
        <w:t xml:space="preserve">, et teatud kohtades ka bürokraatiat vähendada. </w:t>
      </w:r>
      <w:r w:rsidR="00F106FE" w:rsidRPr="00071581">
        <w:rPr>
          <w:rFonts w:ascii="Arial" w:hAnsi="Arial" w:cs="Arial"/>
          <w:sz w:val="24"/>
          <w:szCs w:val="24"/>
          <w:lang w:val="et-EE"/>
        </w:rPr>
        <w:t>T</w:t>
      </w:r>
      <w:r w:rsidR="003E4634" w:rsidRPr="00071581">
        <w:rPr>
          <w:rFonts w:ascii="Arial" w:hAnsi="Arial" w:cs="Arial"/>
          <w:sz w:val="24"/>
          <w:szCs w:val="24"/>
          <w:lang w:val="et-EE"/>
        </w:rPr>
        <w:t xml:space="preserve">eeme ühe konkreetse ettepaneku halduskoormuse vähendamiseks. </w:t>
      </w:r>
      <w:r w:rsidR="00E9654E" w:rsidRPr="00071581">
        <w:rPr>
          <w:rFonts w:ascii="Arial" w:hAnsi="Arial" w:cs="Arial"/>
          <w:sz w:val="24"/>
          <w:szCs w:val="24"/>
          <w:lang w:val="et-EE"/>
        </w:rPr>
        <w:t>Praegu peab tööandja osutama kohtutäiturile töötasu arestimisakti alusel sisuliselt tasuta võla sissenõudmise teenust. Seejuures on tegemist tööandja jaoks üsna keerulise ja ajakuluka protsessiga. Tööandja peab arvutama, kui suur osa töötaja töötasust tuleb kinni pidada ning tegema õigetes summades ülekandeid õigete kohtutäiturite arvelduskontodele. Eelkõige on arvutamine keeruline olukorras, kus ühe töötaja kohta on saadetud mitu arestimisakti ning töötasust ei piisa võlgnevuse katmiseks. Tänast süsteemi tuleks muuta selliselt, et kohtutäitur hüvitab tööandjale töötasu arestimisakti täitmisega seotud kulud või teeb kohtutäitur ise tööandja eest vajalikud arvutused või tööandja annab kohtutäiturile teada, mis kontole ta töötaja palga kannab ning kohtutäitur teeb muud tegevused ise.</w:t>
      </w:r>
    </w:p>
    <w:p w14:paraId="64159F9F" w14:textId="77777777" w:rsidR="00087323" w:rsidRPr="00071581" w:rsidRDefault="00087323" w:rsidP="00FB430D">
      <w:pPr>
        <w:spacing w:before="120" w:after="0" w:line="240" w:lineRule="auto"/>
        <w:jc w:val="both"/>
        <w:rPr>
          <w:rFonts w:ascii="Arial" w:hAnsi="Arial" w:cs="Arial"/>
          <w:sz w:val="24"/>
          <w:szCs w:val="24"/>
          <w:lang w:val="et-EE"/>
        </w:rPr>
      </w:pPr>
    </w:p>
    <w:p w14:paraId="7C31EB4A" w14:textId="77777777" w:rsidR="00096973" w:rsidRPr="00071581" w:rsidRDefault="00096973" w:rsidP="00096973">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Ettenähtavuse suurendamine</w:t>
      </w:r>
    </w:p>
    <w:p w14:paraId="221C6C46" w14:textId="02735D73" w:rsidR="00096973" w:rsidRPr="00071581" w:rsidRDefault="00D84FA6" w:rsidP="00096973">
      <w:pPr>
        <w:spacing w:after="0" w:line="240" w:lineRule="auto"/>
        <w:jc w:val="both"/>
        <w:rPr>
          <w:rFonts w:ascii="Arial" w:hAnsi="Arial" w:cs="Arial"/>
          <w:sz w:val="24"/>
          <w:szCs w:val="24"/>
          <w:lang w:val="et-EE"/>
        </w:rPr>
      </w:pPr>
      <w:r w:rsidRPr="00071581">
        <w:rPr>
          <w:rFonts w:ascii="Arial" w:hAnsi="Arial" w:cs="Arial"/>
          <w:sz w:val="24"/>
          <w:szCs w:val="24"/>
          <w:lang w:val="et-EE"/>
        </w:rPr>
        <w:t>Täna on ettevõtete jaoks suureks välj</w:t>
      </w:r>
      <w:r w:rsidR="00C215C1" w:rsidRPr="00071581">
        <w:rPr>
          <w:rFonts w:ascii="Arial" w:hAnsi="Arial" w:cs="Arial"/>
          <w:sz w:val="24"/>
          <w:szCs w:val="24"/>
          <w:lang w:val="et-EE"/>
        </w:rPr>
        <w:t>a</w:t>
      </w:r>
      <w:r w:rsidRPr="00071581">
        <w:rPr>
          <w:rFonts w:ascii="Arial" w:hAnsi="Arial" w:cs="Arial"/>
          <w:sz w:val="24"/>
          <w:szCs w:val="24"/>
          <w:lang w:val="et-EE"/>
        </w:rPr>
        <w:t>kutse</w:t>
      </w:r>
      <w:r w:rsidR="00C215C1" w:rsidRPr="00071581">
        <w:rPr>
          <w:rFonts w:ascii="Arial" w:hAnsi="Arial" w:cs="Arial"/>
          <w:sz w:val="24"/>
          <w:szCs w:val="24"/>
          <w:lang w:val="et-EE"/>
        </w:rPr>
        <w:t>k</w:t>
      </w:r>
      <w:r w:rsidRPr="00071581">
        <w:rPr>
          <w:rFonts w:ascii="Arial" w:hAnsi="Arial" w:cs="Arial"/>
          <w:sz w:val="24"/>
          <w:szCs w:val="24"/>
          <w:lang w:val="et-EE"/>
        </w:rPr>
        <w:t xml:space="preserve">s see, et </w:t>
      </w:r>
      <w:r w:rsidR="0062499D" w:rsidRPr="00071581">
        <w:rPr>
          <w:rFonts w:ascii="Arial" w:hAnsi="Arial" w:cs="Arial"/>
          <w:sz w:val="24"/>
          <w:szCs w:val="24"/>
          <w:lang w:val="et-EE"/>
        </w:rPr>
        <w:t>nii õiguskeskkonna kui ka muude tegurite ettenähtavus on väga madal. See tekitab ettevõtetes ebakin</w:t>
      </w:r>
      <w:r w:rsidR="00362DB7" w:rsidRPr="00071581">
        <w:rPr>
          <w:rFonts w:ascii="Arial" w:hAnsi="Arial" w:cs="Arial"/>
          <w:sz w:val="24"/>
          <w:szCs w:val="24"/>
          <w:lang w:val="et-EE"/>
        </w:rPr>
        <w:t xml:space="preserve">dlust ning vähendab investeerimisjulgust. Seega tuleb lähisaastatel pingutada selle nimel, et ettenähtavus ja seeläbi ka </w:t>
      </w:r>
      <w:r w:rsidR="001629B8" w:rsidRPr="00071581">
        <w:rPr>
          <w:rFonts w:ascii="Arial" w:hAnsi="Arial" w:cs="Arial"/>
          <w:sz w:val="24"/>
          <w:szCs w:val="24"/>
          <w:lang w:val="et-EE"/>
        </w:rPr>
        <w:t xml:space="preserve">ettevõtete </w:t>
      </w:r>
      <w:r w:rsidR="00362DB7" w:rsidRPr="00071581">
        <w:rPr>
          <w:rFonts w:ascii="Arial" w:hAnsi="Arial" w:cs="Arial"/>
          <w:sz w:val="24"/>
          <w:szCs w:val="24"/>
          <w:lang w:val="et-EE"/>
        </w:rPr>
        <w:t xml:space="preserve">kindlustunne suureneks. </w:t>
      </w:r>
      <w:r w:rsidR="00BF7652" w:rsidRPr="00071581">
        <w:rPr>
          <w:rFonts w:ascii="Arial" w:hAnsi="Arial" w:cs="Arial"/>
          <w:sz w:val="24"/>
          <w:szCs w:val="24"/>
          <w:lang w:val="et-EE"/>
        </w:rPr>
        <w:t>Ettenähtavust võib aidata suurendada koostamisel olev kliimakindla majanduse seaduse eelnõu</w:t>
      </w:r>
      <w:r w:rsidR="0073192B" w:rsidRPr="00071581">
        <w:rPr>
          <w:rFonts w:ascii="Arial" w:hAnsi="Arial" w:cs="Arial"/>
          <w:sz w:val="24"/>
          <w:szCs w:val="24"/>
          <w:lang w:val="et-EE"/>
        </w:rPr>
        <w:t xml:space="preserve">. </w:t>
      </w:r>
      <w:r w:rsidR="00503E6D" w:rsidRPr="00071581">
        <w:rPr>
          <w:rFonts w:ascii="Arial" w:hAnsi="Arial" w:cs="Arial"/>
          <w:sz w:val="24"/>
          <w:szCs w:val="24"/>
          <w:lang w:val="et-EE"/>
        </w:rPr>
        <w:t>Ettenähtavust aitaks suurendada ka see, kui Eestis tekiks</w:t>
      </w:r>
      <w:r w:rsidR="004A5E0A" w:rsidRPr="00071581">
        <w:rPr>
          <w:rFonts w:ascii="Arial" w:hAnsi="Arial" w:cs="Arial"/>
          <w:sz w:val="24"/>
          <w:szCs w:val="24"/>
          <w:lang w:val="et-EE"/>
        </w:rPr>
        <w:t xml:space="preserve"> p</w:t>
      </w:r>
      <w:r w:rsidR="00096973" w:rsidRPr="00071581">
        <w:rPr>
          <w:rFonts w:ascii="Arial" w:hAnsi="Arial" w:cs="Arial"/>
          <w:sz w:val="24"/>
          <w:szCs w:val="24"/>
          <w:lang w:val="et-EE"/>
        </w:rPr>
        <w:t>ikaajaline loodusvarade (sh maavarad ja puit) kasutamise kokkulepe</w:t>
      </w:r>
      <w:r w:rsidR="004A5E0A" w:rsidRPr="00071581">
        <w:rPr>
          <w:rFonts w:ascii="Arial" w:hAnsi="Arial" w:cs="Arial"/>
          <w:sz w:val="24"/>
          <w:szCs w:val="24"/>
          <w:lang w:val="et-EE"/>
        </w:rPr>
        <w:t>, mille fookuses</w:t>
      </w:r>
      <w:r w:rsidR="002F7F5B">
        <w:rPr>
          <w:rFonts w:ascii="Arial" w:hAnsi="Arial" w:cs="Arial"/>
          <w:sz w:val="24"/>
          <w:szCs w:val="24"/>
          <w:lang w:val="et-EE"/>
        </w:rPr>
        <w:t xml:space="preserve"> on</w:t>
      </w:r>
      <w:r w:rsidR="004A5E0A" w:rsidRPr="00071581">
        <w:rPr>
          <w:rFonts w:ascii="Arial" w:hAnsi="Arial" w:cs="Arial"/>
          <w:sz w:val="24"/>
          <w:szCs w:val="24"/>
          <w:lang w:val="et-EE"/>
        </w:rPr>
        <w:t xml:space="preserve"> loodusvarade sise</w:t>
      </w:r>
      <w:r w:rsidR="00934ABD" w:rsidRPr="00071581">
        <w:rPr>
          <w:rFonts w:ascii="Arial" w:hAnsi="Arial" w:cs="Arial"/>
          <w:sz w:val="24"/>
          <w:szCs w:val="24"/>
          <w:lang w:val="et-EE"/>
        </w:rPr>
        <w:t>riiklik väärindamine. Ettevõtjate jaoks on äärmiselt oluline ka maksukeskkonna ettenähtavus ja stabiilsus.</w:t>
      </w:r>
    </w:p>
    <w:p w14:paraId="1872B3BD" w14:textId="77777777" w:rsidR="00087323" w:rsidRDefault="00087323" w:rsidP="00FB430D">
      <w:pPr>
        <w:spacing w:before="120" w:after="0" w:line="240" w:lineRule="auto"/>
        <w:jc w:val="both"/>
        <w:rPr>
          <w:rFonts w:ascii="Arial" w:hAnsi="Arial" w:cs="Arial"/>
          <w:sz w:val="24"/>
          <w:szCs w:val="24"/>
          <w:lang w:val="et-EE"/>
        </w:rPr>
      </w:pPr>
    </w:p>
    <w:p w14:paraId="15829C81" w14:textId="7ED58114" w:rsidR="0050522D" w:rsidRPr="0050522D" w:rsidRDefault="0050522D" w:rsidP="00087323">
      <w:pPr>
        <w:spacing w:after="0" w:line="240" w:lineRule="auto"/>
        <w:jc w:val="both"/>
        <w:rPr>
          <w:rFonts w:ascii="Arial" w:hAnsi="Arial" w:cs="Arial"/>
          <w:b/>
          <w:bCs/>
          <w:sz w:val="24"/>
          <w:szCs w:val="24"/>
          <w:lang w:val="et-EE"/>
        </w:rPr>
      </w:pPr>
      <w:r w:rsidRPr="0050522D">
        <w:rPr>
          <w:rFonts w:ascii="Arial" w:hAnsi="Arial" w:cs="Arial"/>
          <w:b/>
          <w:bCs/>
          <w:sz w:val="24"/>
          <w:szCs w:val="24"/>
          <w:lang w:val="et-EE"/>
        </w:rPr>
        <w:t>Õigusloome</w:t>
      </w:r>
    </w:p>
    <w:p w14:paraId="4434BE83" w14:textId="3ED508CB" w:rsidR="0050522D" w:rsidRDefault="007114BC" w:rsidP="00087323">
      <w:pPr>
        <w:spacing w:after="0" w:line="240" w:lineRule="auto"/>
        <w:jc w:val="both"/>
        <w:rPr>
          <w:rFonts w:ascii="Arial" w:hAnsi="Arial" w:cs="Arial"/>
          <w:sz w:val="24"/>
          <w:szCs w:val="24"/>
          <w:lang w:val="et-EE"/>
        </w:rPr>
      </w:pPr>
      <w:r>
        <w:rPr>
          <w:rFonts w:ascii="Arial" w:hAnsi="Arial" w:cs="Arial"/>
          <w:sz w:val="24"/>
          <w:szCs w:val="24"/>
          <w:lang w:val="et-EE"/>
        </w:rPr>
        <w:t>Ettevõtlusvaldkonda otseselt või kaudselt puudutavate u</w:t>
      </w:r>
      <w:r w:rsidR="009D11EB">
        <w:rPr>
          <w:rFonts w:ascii="Arial" w:hAnsi="Arial" w:cs="Arial"/>
          <w:sz w:val="24"/>
          <w:szCs w:val="24"/>
          <w:lang w:val="et-EE"/>
        </w:rPr>
        <w:t>ute õigusaktide väljatöötamisel tuleb senisest rohkem rõhku pöörata kvaliteetsele mõjuanalüüsile, et oleks võimalik paremini aru saada, millised mõjud kaasn</w:t>
      </w:r>
      <w:r w:rsidR="00FA239C">
        <w:rPr>
          <w:rFonts w:ascii="Arial" w:hAnsi="Arial" w:cs="Arial"/>
          <w:sz w:val="24"/>
          <w:szCs w:val="24"/>
          <w:lang w:val="et-EE"/>
        </w:rPr>
        <w:t>e</w:t>
      </w:r>
      <w:r w:rsidR="009D11EB">
        <w:rPr>
          <w:rFonts w:ascii="Arial" w:hAnsi="Arial" w:cs="Arial"/>
          <w:sz w:val="24"/>
          <w:szCs w:val="24"/>
          <w:lang w:val="et-EE"/>
        </w:rPr>
        <w:t>v</w:t>
      </w:r>
      <w:r>
        <w:rPr>
          <w:rFonts w:ascii="Arial" w:hAnsi="Arial" w:cs="Arial"/>
          <w:sz w:val="24"/>
          <w:szCs w:val="24"/>
          <w:lang w:val="et-EE"/>
        </w:rPr>
        <w:t>a</w:t>
      </w:r>
      <w:r w:rsidR="009D11EB">
        <w:rPr>
          <w:rFonts w:ascii="Arial" w:hAnsi="Arial" w:cs="Arial"/>
          <w:sz w:val="24"/>
          <w:szCs w:val="24"/>
          <w:lang w:val="et-EE"/>
        </w:rPr>
        <w:t>d</w:t>
      </w:r>
      <w:r>
        <w:rPr>
          <w:rFonts w:ascii="Arial" w:hAnsi="Arial" w:cs="Arial"/>
          <w:sz w:val="24"/>
          <w:szCs w:val="24"/>
          <w:lang w:val="et-EE"/>
        </w:rPr>
        <w:t xml:space="preserve"> eelnõuga ning kas ja kuidas aitab eelnõu kaasa Eesti ettevõtete konkurentsivõime kasvule</w:t>
      </w:r>
      <w:r w:rsidR="00471A99">
        <w:rPr>
          <w:rFonts w:ascii="Arial" w:hAnsi="Arial" w:cs="Arial"/>
          <w:sz w:val="24"/>
          <w:szCs w:val="24"/>
          <w:lang w:val="et-EE"/>
        </w:rPr>
        <w:t xml:space="preserve">. </w:t>
      </w:r>
      <w:r w:rsidR="00957CB5">
        <w:rPr>
          <w:rFonts w:ascii="Arial" w:hAnsi="Arial" w:cs="Arial"/>
          <w:sz w:val="24"/>
          <w:szCs w:val="24"/>
          <w:lang w:val="et-EE"/>
        </w:rPr>
        <w:t xml:space="preserve">Vähemalt olulisema </w:t>
      </w:r>
      <w:r w:rsidR="00A9012E">
        <w:rPr>
          <w:rFonts w:ascii="Arial" w:hAnsi="Arial" w:cs="Arial"/>
          <w:sz w:val="24"/>
          <w:szCs w:val="24"/>
          <w:lang w:val="et-EE"/>
        </w:rPr>
        <w:t>mõjuga</w:t>
      </w:r>
      <w:r w:rsidR="00957CB5">
        <w:rPr>
          <w:rFonts w:ascii="Arial" w:hAnsi="Arial" w:cs="Arial"/>
          <w:sz w:val="24"/>
          <w:szCs w:val="24"/>
          <w:lang w:val="et-EE"/>
        </w:rPr>
        <w:t xml:space="preserve"> eelnõude puhul tule</w:t>
      </w:r>
      <w:r w:rsidR="00AC207D">
        <w:rPr>
          <w:rFonts w:ascii="Arial" w:hAnsi="Arial" w:cs="Arial"/>
          <w:sz w:val="24"/>
          <w:szCs w:val="24"/>
          <w:lang w:val="et-EE"/>
        </w:rPr>
        <w:t>b</w:t>
      </w:r>
      <w:r w:rsidR="00957CB5">
        <w:rPr>
          <w:rFonts w:ascii="Arial" w:hAnsi="Arial" w:cs="Arial"/>
          <w:sz w:val="24"/>
          <w:szCs w:val="24"/>
          <w:lang w:val="et-EE"/>
        </w:rPr>
        <w:t xml:space="preserve"> vaadata ka meie lähiriikide praktikat. </w:t>
      </w:r>
      <w:r w:rsidR="00471A99">
        <w:rPr>
          <w:rFonts w:ascii="Arial" w:hAnsi="Arial" w:cs="Arial"/>
          <w:sz w:val="24"/>
          <w:szCs w:val="24"/>
          <w:lang w:val="et-EE"/>
        </w:rPr>
        <w:t xml:space="preserve">Kui </w:t>
      </w:r>
      <w:r w:rsidR="00957CB5">
        <w:rPr>
          <w:rFonts w:ascii="Arial" w:hAnsi="Arial" w:cs="Arial"/>
          <w:sz w:val="24"/>
          <w:szCs w:val="24"/>
          <w:lang w:val="et-EE"/>
        </w:rPr>
        <w:t xml:space="preserve">eelnõu </w:t>
      </w:r>
      <w:r w:rsidR="00FE0509">
        <w:rPr>
          <w:rFonts w:ascii="Arial" w:hAnsi="Arial" w:cs="Arial"/>
          <w:sz w:val="24"/>
          <w:szCs w:val="24"/>
          <w:lang w:val="et-EE"/>
        </w:rPr>
        <w:t xml:space="preserve">avaldab pigem negatiivset mõju Eesti ettevõtete konkurentsivõimele, </w:t>
      </w:r>
      <w:r w:rsidR="00471A99">
        <w:rPr>
          <w:rFonts w:ascii="Arial" w:hAnsi="Arial" w:cs="Arial"/>
          <w:sz w:val="24"/>
          <w:szCs w:val="24"/>
          <w:lang w:val="et-EE"/>
        </w:rPr>
        <w:t>siis on küsitav, kas on mõistlik sellist eelnõud üldse edasi menetleda. Lisaks on äärmiselt oluline, et uute õigusaktide väljatöötamisel vaad</w:t>
      </w:r>
      <w:r w:rsidR="00843485">
        <w:rPr>
          <w:rFonts w:ascii="Arial" w:hAnsi="Arial" w:cs="Arial"/>
          <w:sz w:val="24"/>
          <w:szCs w:val="24"/>
          <w:lang w:val="et-EE"/>
        </w:rPr>
        <w:t xml:space="preserve">atakse </w:t>
      </w:r>
      <w:r w:rsidR="00471A99">
        <w:rPr>
          <w:rFonts w:ascii="Arial" w:hAnsi="Arial" w:cs="Arial"/>
          <w:sz w:val="24"/>
          <w:szCs w:val="24"/>
          <w:lang w:val="et-EE"/>
        </w:rPr>
        <w:t xml:space="preserve">ka erinevate eelnõude </w:t>
      </w:r>
      <w:r w:rsidR="00FE1352">
        <w:rPr>
          <w:rFonts w:ascii="Arial" w:hAnsi="Arial" w:cs="Arial"/>
          <w:sz w:val="24"/>
          <w:szCs w:val="24"/>
          <w:lang w:val="et-EE"/>
        </w:rPr>
        <w:t>kumulatiivset</w:t>
      </w:r>
      <w:r w:rsidR="00426610">
        <w:rPr>
          <w:rFonts w:ascii="Arial" w:hAnsi="Arial" w:cs="Arial"/>
          <w:sz w:val="24"/>
          <w:szCs w:val="24"/>
          <w:lang w:val="et-EE"/>
        </w:rPr>
        <w:t xml:space="preserve"> mõju. </w:t>
      </w:r>
      <w:r w:rsidR="00FE1352">
        <w:rPr>
          <w:rFonts w:ascii="Arial" w:hAnsi="Arial" w:cs="Arial"/>
          <w:sz w:val="24"/>
          <w:szCs w:val="24"/>
          <w:lang w:val="et-EE"/>
        </w:rPr>
        <w:t>Täna on sageli levinud praktika</w:t>
      </w:r>
      <w:r w:rsidR="00843485">
        <w:rPr>
          <w:rFonts w:ascii="Arial" w:hAnsi="Arial" w:cs="Arial"/>
          <w:sz w:val="24"/>
          <w:szCs w:val="24"/>
          <w:lang w:val="et-EE"/>
        </w:rPr>
        <w:t xml:space="preserve">, </w:t>
      </w:r>
      <w:r w:rsidR="004F5E83">
        <w:rPr>
          <w:rFonts w:ascii="Arial" w:hAnsi="Arial" w:cs="Arial"/>
          <w:sz w:val="24"/>
          <w:szCs w:val="24"/>
          <w:lang w:val="et-EE"/>
        </w:rPr>
        <w:t xml:space="preserve">et kui </w:t>
      </w:r>
      <w:r w:rsidR="00843485">
        <w:rPr>
          <w:rFonts w:ascii="Arial" w:hAnsi="Arial" w:cs="Arial"/>
          <w:sz w:val="24"/>
          <w:szCs w:val="24"/>
          <w:lang w:val="et-EE"/>
        </w:rPr>
        <w:t>üks eelnõu suurendab vähesel määral halduskoormust ja kulusid</w:t>
      </w:r>
      <w:r w:rsidR="004F5E83">
        <w:rPr>
          <w:rFonts w:ascii="Arial" w:hAnsi="Arial" w:cs="Arial"/>
          <w:sz w:val="24"/>
          <w:szCs w:val="24"/>
          <w:lang w:val="et-EE"/>
        </w:rPr>
        <w:t xml:space="preserve"> siis tuuakse välja, et mõju on väheoluline, aga keegi ei analüüsi seda, et samal ajal on koostamisel veel mitu sarnast eelnõud ning nende koosmõju võib juba osutuda hoopis negatiivsemaks.</w:t>
      </w:r>
    </w:p>
    <w:p w14:paraId="6F347647" w14:textId="77777777" w:rsidR="0050522D" w:rsidRPr="00071581" w:rsidRDefault="0050522D" w:rsidP="00FB430D">
      <w:pPr>
        <w:spacing w:before="120" w:after="0" w:line="240" w:lineRule="auto"/>
        <w:jc w:val="both"/>
        <w:rPr>
          <w:rFonts w:ascii="Arial" w:hAnsi="Arial" w:cs="Arial"/>
          <w:sz w:val="24"/>
          <w:szCs w:val="24"/>
          <w:lang w:val="et-EE"/>
        </w:rPr>
      </w:pPr>
    </w:p>
    <w:p w14:paraId="03660725" w14:textId="4B089ED5" w:rsidR="00087323" w:rsidRPr="00071581" w:rsidRDefault="00D85776" w:rsidP="00087323">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Suurinvesteeringu toetusmeede</w:t>
      </w:r>
    </w:p>
    <w:p w14:paraId="7C2CD3BB" w14:textId="5B7FD2B1" w:rsidR="00087323" w:rsidRPr="00071581" w:rsidRDefault="00DA61D2" w:rsidP="00087323">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Arvestades praegust julgeoleku ja majanduspoliitilist olukorda, siis </w:t>
      </w:r>
      <w:r w:rsidR="003558CF" w:rsidRPr="00071581">
        <w:rPr>
          <w:rFonts w:ascii="Arial" w:hAnsi="Arial" w:cs="Arial"/>
          <w:sz w:val="24"/>
          <w:szCs w:val="24"/>
          <w:lang w:val="et-EE"/>
        </w:rPr>
        <w:t>tuleb o</w:t>
      </w:r>
      <w:r w:rsidR="004B1151" w:rsidRPr="00071581">
        <w:rPr>
          <w:rFonts w:ascii="Arial" w:hAnsi="Arial" w:cs="Arial"/>
          <w:sz w:val="24"/>
          <w:szCs w:val="24"/>
          <w:lang w:val="et-EE"/>
        </w:rPr>
        <w:t xml:space="preserve">lemasoleva suurinvesteeringu toetusmeetme tingimusi muuta </w:t>
      </w:r>
      <w:r w:rsidR="003A0430" w:rsidRPr="00071581">
        <w:rPr>
          <w:rFonts w:ascii="Arial" w:hAnsi="Arial" w:cs="Arial"/>
          <w:sz w:val="24"/>
          <w:szCs w:val="24"/>
          <w:lang w:val="et-EE"/>
        </w:rPr>
        <w:t xml:space="preserve">investorite jaoks </w:t>
      </w:r>
      <w:r w:rsidR="003558CF" w:rsidRPr="00071581">
        <w:rPr>
          <w:rFonts w:ascii="Arial" w:hAnsi="Arial" w:cs="Arial"/>
          <w:sz w:val="24"/>
          <w:szCs w:val="24"/>
          <w:lang w:val="et-EE"/>
        </w:rPr>
        <w:t xml:space="preserve">oluliselt </w:t>
      </w:r>
      <w:r w:rsidR="004B1151" w:rsidRPr="00071581">
        <w:rPr>
          <w:rFonts w:ascii="Arial" w:hAnsi="Arial" w:cs="Arial"/>
          <w:sz w:val="24"/>
          <w:szCs w:val="24"/>
          <w:lang w:val="et-EE"/>
        </w:rPr>
        <w:t>heldemaks</w:t>
      </w:r>
      <w:r w:rsidR="003A0430" w:rsidRPr="00071581">
        <w:rPr>
          <w:rFonts w:ascii="Arial" w:hAnsi="Arial" w:cs="Arial"/>
          <w:sz w:val="24"/>
          <w:szCs w:val="24"/>
          <w:lang w:val="et-EE"/>
        </w:rPr>
        <w:t xml:space="preserve">. Näiteks tuleks </w:t>
      </w:r>
      <w:r w:rsidR="00E2032F" w:rsidRPr="00071581">
        <w:rPr>
          <w:rFonts w:ascii="Arial" w:hAnsi="Arial" w:cs="Arial"/>
          <w:sz w:val="24"/>
          <w:szCs w:val="24"/>
          <w:lang w:val="et-EE"/>
        </w:rPr>
        <w:t>kordades tõsta praegust maksimaalset toetuse osakaalu, mis on hetkel kolm miljonit eurot.</w:t>
      </w:r>
    </w:p>
    <w:p w14:paraId="5EC39D1A" w14:textId="77777777" w:rsidR="00087323" w:rsidRPr="00071581" w:rsidRDefault="00087323" w:rsidP="00FB430D">
      <w:pPr>
        <w:spacing w:before="120" w:after="0" w:line="240" w:lineRule="auto"/>
        <w:jc w:val="both"/>
        <w:rPr>
          <w:rFonts w:ascii="Arial" w:hAnsi="Arial" w:cs="Arial"/>
          <w:sz w:val="24"/>
          <w:szCs w:val="24"/>
          <w:lang w:val="et-EE"/>
        </w:rPr>
      </w:pPr>
    </w:p>
    <w:p w14:paraId="038C5D68" w14:textId="77777777" w:rsidR="00B62D83" w:rsidRPr="00071581" w:rsidRDefault="00B62D83" w:rsidP="00B62D83">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Rail Baltic</w:t>
      </w:r>
    </w:p>
    <w:p w14:paraId="3AE80D03" w14:textId="77777777" w:rsidR="00B62D83" w:rsidRPr="00071581" w:rsidRDefault="00B62D83" w:rsidP="00B62D83">
      <w:pPr>
        <w:spacing w:after="0" w:line="240" w:lineRule="auto"/>
        <w:jc w:val="both"/>
        <w:rPr>
          <w:rFonts w:ascii="Arial" w:hAnsi="Arial" w:cs="Arial"/>
          <w:sz w:val="24"/>
          <w:szCs w:val="24"/>
          <w:lang w:val="et-EE"/>
        </w:rPr>
      </w:pPr>
      <w:r w:rsidRPr="00071581">
        <w:rPr>
          <w:rFonts w:ascii="Arial" w:hAnsi="Arial" w:cs="Arial"/>
          <w:sz w:val="24"/>
          <w:szCs w:val="24"/>
          <w:lang w:val="et-EE"/>
        </w:rPr>
        <w:t>Jätkuma peab Rail Balticu arendamine.</w:t>
      </w:r>
    </w:p>
    <w:p w14:paraId="20C9728C" w14:textId="77777777" w:rsidR="00B62D83" w:rsidRPr="00071581" w:rsidRDefault="00B62D83" w:rsidP="00FB430D">
      <w:pPr>
        <w:spacing w:before="120" w:after="0" w:line="240" w:lineRule="auto"/>
        <w:jc w:val="both"/>
        <w:rPr>
          <w:rFonts w:ascii="Arial" w:hAnsi="Arial" w:cs="Arial"/>
          <w:sz w:val="24"/>
          <w:szCs w:val="24"/>
          <w:lang w:val="et-EE"/>
        </w:rPr>
      </w:pPr>
    </w:p>
    <w:p w14:paraId="618DAF9F" w14:textId="4F0B87D9" w:rsidR="00087323" w:rsidRPr="00071581" w:rsidRDefault="00432852" w:rsidP="00087323">
      <w:pPr>
        <w:spacing w:after="0" w:line="240" w:lineRule="auto"/>
        <w:jc w:val="both"/>
        <w:rPr>
          <w:rFonts w:ascii="Arial" w:hAnsi="Arial" w:cs="Arial"/>
          <w:b/>
          <w:bCs/>
          <w:sz w:val="24"/>
          <w:szCs w:val="24"/>
          <w:lang w:val="et-EE"/>
        </w:rPr>
      </w:pPr>
      <w:r w:rsidRPr="00071581">
        <w:rPr>
          <w:rFonts w:ascii="Arial" w:hAnsi="Arial" w:cs="Arial"/>
          <w:b/>
          <w:bCs/>
          <w:sz w:val="24"/>
          <w:szCs w:val="24"/>
          <w:lang w:val="et-EE"/>
        </w:rPr>
        <w:t>Raha</w:t>
      </w:r>
      <w:r w:rsidR="00317DBE" w:rsidRPr="00071581">
        <w:rPr>
          <w:rFonts w:ascii="Arial" w:hAnsi="Arial" w:cs="Arial"/>
          <w:b/>
          <w:bCs/>
          <w:sz w:val="24"/>
          <w:szCs w:val="24"/>
          <w:lang w:val="et-EE"/>
        </w:rPr>
        <w:t>ülekanded</w:t>
      </w:r>
      <w:r w:rsidRPr="00071581">
        <w:rPr>
          <w:rFonts w:ascii="Arial" w:hAnsi="Arial" w:cs="Arial"/>
          <w:b/>
          <w:bCs/>
          <w:sz w:val="24"/>
          <w:szCs w:val="24"/>
          <w:lang w:val="et-EE"/>
        </w:rPr>
        <w:t xml:space="preserve"> kolmandatesse riikidesse</w:t>
      </w:r>
    </w:p>
    <w:p w14:paraId="139753C9" w14:textId="0DAE099C" w:rsidR="00087323" w:rsidRPr="00071581" w:rsidRDefault="00317DBE" w:rsidP="00087323">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Oleme viimase paari aasta jooksul saanud </w:t>
      </w:r>
      <w:r w:rsidR="00012A53" w:rsidRPr="00071581">
        <w:rPr>
          <w:rFonts w:ascii="Arial" w:hAnsi="Arial" w:cs="Arial"/>
          <w:sz w:val="24"/>
          <w:szCs w:val="24"/>
          <w:lang w:val="et-EE"/>
        </w:rPr>
        <w:t xml:space="preserve">korduvalt tagasisidet </w:t>
      </w:r>
      <w:r w:rsidRPr="00071581">
        <w:rPr>
          <w:rFonts w:ascii="Arial" w:hAnsi="Arial" w:cs="Arial"/>
          <w:sz w:val="24"/>
          <w:szCs w:val="24"/>
          <w:lang w:val="et-EE"/>
        </w:rPr>
        <w:t xml:space="preserve">ettevõtetelt, kes </w:t>
      </w:r>
      <w:r w:rsidR="00282E12" w:rsidRPr="00071581">
        <w:rPr>
          <w:rFonts w:ascii="Arial" w:hAnsi="Arial" w:cs="Arial"/>
          <w:sz w:val="24"/>
          <w:szCs w:val="24"/>
          <w:lang w:val="et-EE"/>
        </w:rPr>
        <w:t xml:space="preserve">teevad ELi liikmesriikide kõrval koostööd ka kolmandate riikidega, </w:t>
      </w:r>
      <w:r w:rsidR="006078AE" w:rsidRPr="00071581">
        <w:rPr>
          <w:rFonts w:ascii="Arial" w:hAnsi="Arial" w:cs="Arial"/>
          <w:sz w:val="24"/>
          <w:szCs w:val="24"/>
          <w:lang w:val="et-EE"/>
        </w:rPr>
        <w:t xml:space="preserve">et väga keeruline on teha rahaülekandeid kolmandates riikides asuvate ettevõtetega. </w:t>
      </w:r>
      <w:r w:rsidR="00C551F7" w:rsidRPr="00071581">
        <w:rPr>
          <w:rFonts w:ascii="Arial" w:hAnsi="Arial" w:cs="Arial"/>
          <w:sz w:val="24"/>
          <w:szCs w:val="24"/>
          <w:lang w:val="et-EE"/>
        </w:rPr>
        <w:t>Ühelt poolt küsib pank sageli väga detailset infot tehingu kohta, kuid vahel ei piisa ka detailse info andmise</w:t>
      </w:r>
      <w:r w:rsidR="00300013" w:rsidRPr="00071581">
        <w:rPr>
          <w:rFonts w:ascii="Arial" w:hAnsi="Arial" w:cs="Arial"/>
          <w:sz w:val="24"/>
          <w:szCs w:val="24"/>
          <w:lang w:val="et-EE"/>
        </w:rPr>
        <w:t>st</w:t>
      </w:r>
      <w:r w:rsidR="00C551F7" w:rsidRPr="00071581">
        <w:rPr>
          <w:rFonts w:ascii="Arial" w:hAnsi="Arial" w:cs="Arial"/>
          <w:sz w:val="24"/>
          <w:szCs w:val="24"/>
          <w:lang w:val="et-EE"/>
        </w:rPr>
        <w:t xml:space="preserve">, et pank lubaks rahaülekannet teha. Seetõttu </w:t>
      </w:r>
      <w:r w:rsidR="00F61EA3" w:rsidRPr="00071581">
        <w:rPr>
          <w:rFonts w:ascii="Arial" w:hAnsi="Arial" w:cs="Arial"/>
          <w:sz w:val="24"/>
          <w:szCs w:val="24"/>
          <w:lang w:val="et-EE"/>
        </w:rPr>
        <w:t>peavad ettevõtted loobuma kolmandate riikide ettevõtetega tehingute tegemisest või siis tuleb otsid</w:t>
      </w:r>
      <w:r w:rsidR="00A000B5">
        <w:rPr>
          <w:rFonts w:ascii="Arial" w:hAnsi="Arial" w:cs="Arial"/>
          <w:sz w:val="24"/>
          <w:szCs w:val="24"/>
          <w:lang w:val="et-EE"/>
        </w:rPr>
        <w:t>a</w:t>
      </w:r>
      <w:r w:rsidR="00F61EA3" w:rsidRPr="00071581">
        <w:rPr>
          <w:rFonts w:ascii="Arial" w:hAnsi="Arial" w:cs="Arial"/>
          <w:sz w:val="24"/>
          <w:szCs w:val="24"/>
          <w:lang w:val="et-EE"/>
        </w:rPr>
        <w:t xml:space="preserve"> alternatiivseid lahendusi pangaülekannete tegemiseks.</w:t>
      </w:r>
      <w:r w:rsidR="00DC5891">
        <w:rPr>
          <w:rFonts w:ascii="Arial" w:hAnsi="Arial" w:cs="Arial"/>
          <w:sz w:val="24"/>
          <w:szCs w:val="24"/>
          <w:lang w:val="et-EE"/>
        </w:rPr>
        <w:t xml:space="preserve"> Hea oleks, kui lähiajal õnnestuks seda probleemi vähemalt leevendada.</w:t>
      </w:r>
    </w:p>
    <w:p w14:paraId="2F760483" w14:textId="77777777" w:rsidR="00087323" w:rsidRPr="00071581" w:rsidRDefault="00087323" w:rsidP="005479A3">
      <w:pPr>
        <w:spacing w:before="240" w:after="0" w:line="240" w:lineRule="auto"/>
        <w:jc w:val="both"/>
        <w:rPr>
          <w:rFonts w:ascii="Arial" w:hAnsi="Arial" w:cs="Arial"/>
          <w:sz w:val="24"/>
          <w:szCs w:val="24"/>
          <w:lang w:val="et-EE"/>
        </w:rPr>
      </w:pPr>
    </w:p>
    <w:p w14:paraId="20BFE983" w14:textId="5522F776" w:rsidR="0010351E" w:rsidRPr="00071581" w:rsidRDefault="00022CDB" w:rsidP="0010351E">
      <w:pPr>
        <w:spacing w:after="0" w:line="240" w:lineRule="auto"/>
        <w:jc w:val="both"/>
        <w:rPr>
          <w:rFonts w:ascii="Arial" w:hAnsi="Arial" w:cs="Arial"/>
          <w:sz w:val="24"/>
          <w:szCs w:val="24"/>
          <w:lang w:val="et-EE"/>
        </w:rPr>
      </w:pPr>
      <w:r w:rsidRPr="00071581">
        <w:rPr>
          <w:rFonts w:ascii="Arial" w:hAnsi="Arial" w:cs="Arial"/>
          <w:sz w:val="24"/>
          <w:szCs w:val="24"/>
          <w:lang w:val="et-EE"/>
        </w:rPr>
        <w:t xml:space="preserve">Kaubanduskoda soovib </w:t>
      </w:r>
      <w:r w:rsidR="00D17968">
        <w:rPr>
          <w:rFonts w:ascii="Arial" w:hAnsi="Arial" w:cs="Arial"/>
          <w:sz w:val="24"/>
          <w:szCs w:val="24"/>
          <w:lang w:val="et-EE"/>
        </w:rPr>
        <w:t xml:space="preserve">ka </w:t>
      </w:r>
      <w:r w:rsidRPr="00071581">
        <w:rPr>
          <w:rFonts w:ascii="Arial" w:hAnsi="Arial" w:cs="Arial"/>
          <w:sz w:val="24"/>
          <w:szCs w:val="24"/>
          <w:lang w:val="et-EE"/>
        </w:rPr>
        <w:t xml:space="preserve">edaspidi olla kaasatud </w:t>
      </w:r>
      <w:r w:rsidR="00071581" w:rsidRPr="00071581">
        <w:rPr>
          <w:rFonts w:ascii="Arial" w:hAnsi="Arial" w:cs="Arial"/>
          <w:sz w:val="24"/>
          <w:szCs w:val="24"/>
          <w:lang w:val="et-EE"/>
        </w:rPr>
        <w:t xml:space="preserve">majanduspoliitika plaani </w:t>
      </w:r>
      <w:r w:rsidRPr="00071581">
        <w:rPr>
          <w:rFonts w:ascii="Arial" w:hAnsi="Arial" w:cs="Arial"/>
          <w:sz w:val="24"/>
          <w:szCs w:val="24"/>
          <w:lang w:val="et-EE"/>
        </w:rPr>
        <w:t>järgnevate aastate tegevuskavade väljatöötamise protsessi.</w:t>
      </w:r>
    </w:p>
    <w:p w14:paraId="10075D77" w14:textId="77777777" w:rsidR="00600864" w:rsidRPr="00071581" w:rsidRDefault="00600864" w:rsidP="005479A3">
      <w:pPr>
        <w:spacing w:before="240" w:after="0" w:line="240" w:lineRule="auto"/>
        <w:jc w:val="both"/>
        <w:rPr>
          <w:rFonts w:ascii="Arial" w:hAnsi="Arial" w:cs="Arial"/>
          <w:sz w:val="24"/>
          <w:szCs w:val="24"/>
          <w:lang w:val="et-EE"/>
        </w:rPr>
      </w:pPr>
    </w:p>
    <w:p w14:paraId="2EE408FC" w14:textId="77777777" w:rsidR="0010351E" w:rsidRPr="00071581" w:rsidRDefault="0010351E" w:rsidP="0010351E">
      <w:pPr>
        <w:spacing w:after="0" w:line="240" w:lineRule="auto"/>
        <w:jc w:val="both"/>
        <w:rPr>
          <w:rFonts w:ascii="Arial" w:hAnsi="Arial" w:cs="Arial"/>
          <w:sz w:val="24"/>
          <w:szCs w:val="24"/>
          <w:lang w:val="et-EE" w:eastAsia="et-EE"/>
        </w:rPr>
      </w:pPr>
      <w:r w:rsidRPr="00071581">
        <w:rPr>
          <w:rFonts w:ascii="Arial" w:hAnsi="Arial" w:cs="Arial"/>
          <w:sz w:val="24"/>
          <w:szCs w:val="24"/>
          <w:lang w:val="et-EE" w:eastAsia="et-EE"/>
        </w:rPr>
        <w:t>Lugupidamisega</w:t>
      </w:r>
    </w:p>
    <w:p w14:paraId="7D396AB5" w14:textId="77777777" w:rsidR="0010351E" w:rsidRPr="00071581" w:rsidRDefault="0010351E" w:rsidP="005479A3">
      <w:pPr>
        <w:spacing w:before="240" w:after="0" w:line="240" w:lineRule="auto"/>
        <w:jc w:val="both"/>
        <w:rPr>
          <w:rFonts w:ascii="Arial" w:hAnsi="Arial" w:cs="Arial"/>
          <w:sz w:val="24"/>
          <w:szCs w:val="24"/>
          <w:lang w:val="et-EE" w:eastAsia="et-EE"/>
        </w:rPr>
      </w:pPr>
    </w:p>
    <w:p w14:paraId="396A1DAE" w14:textId="77777777" w:rsidR="0010351E" w:rsidRPr="00071581" w:rsidRDefault="0010351E" w:rsidP="0010351E">
      <w:pPr>
        <w:spacing w:after="0" w:line="240" w:lineRule="auto"/>
        <w:jc w:val="both"/>
        <w:rPr>
          <w:rFonts w:ascii="Arial" w:hAnsi="Arial" w:cs="Arial"/>
          <w:sz w:val="24"/>
          <w:szCs w:val="24"/>
          <w:lang w:val="et-EE" w:eastAsia="et-EE"/>
        </w:rPr>
      </w:pPr>
      <w:r w:rsidRPr="00071581">
        <w:rPr>
          <w:rFonts w:ascii="Arial" w:hAnsi="Arial" w:cs="Arial"/>
          <w:sz w:val="24"/>
          <w:szCs w:val="24"/>
          <w:lang w:val="et-EE" w:eastAsia="et-EE"/>
        </w:rPr>
        <w:t>/allkirjastatud digitaalselt/</w:t>
      </w:r>
    </w:p>
    <w:p w14:paraId="37016617" w14:textId="77777777" w:rsidR="0010351E" w:rsidRPr="00071581" w:rsidRDefault="0010351E" w:rsidP="0010351E">
      <w:pPr>
        <w:spacing w:after="0" w:line="240" w:lineRule="auto"/>
        <w:jc w:val="both"/>
        <w:rPr>
          <w:rFonts w:ascii="Arial" w:hAnsi="Arial" w:cs="Arial"/>
          <w:sz w:val="24"/>
          <w:szCs w:val="24"/>
          <w:lang w:val="et-EE" w:eastAsia="et-EE"/>
        </w:rPr>
      </w:pPr>
      <w:r w:rsidRPr="00071581">
        <w:rPr>
          <w:rFonts w:ascii="Arial" w:hAnsi="Arial" w:cs="Arial"/>
          <w:sz w:val="24"/>
          <w:szCs w:val="24"/>
          <w:lang w:val="et-EE" w:eastAsia="et-EE"/>
        </w:rPr>
        <w:t>Mait Palts</w:t>
      </w:r>
    </w:p>
    <w:p w14:paraId="4BB65DF1" w14:textId="77777777" w:rsidR="0010351E" w:rsidRPr="00071581" w:rsidRDefault="0010351E" w:rsidP="0010351E">
      <w:pPr>
        <w:spacing w:after="0" w:line="240" w:lineRule="auto"/>
        <w:jc w:val="both"/>
        <w:rPr>
          <w:rFonts w:ascii="Arial" w:hAnsi="Arial" w:cs="Arial"/>
          <w:sz w:val="24"/>
          <w:szCs w:val="24"/>
          <w:lang w:val="et-EE" w:eastAsia="et-EE"/>
        </w:rPr>
      </w:pPr>
      <w:r w:rsidRPr="00071581">
        <w:rPr>
          <w:rFonts w:ascii="Arial" w:hAnsi="Arial" w:cs="Arial"/>
          <w:sz w:val="24"/>
          <w:szCs w:val="24"/>
          <w:lang w:val="et-EE" w:eastAsia="et-EE"/>
        </w:rPr>
        <w:t>Eesti Kaubandus-Tööstuskoja peadirektor</w:t>
      </w:r>
    </w:p>
    <w:p w14:paraId="2E3EBB5F" w14:textId="77777777" w:rsidR="0010351E" w:rsidRPr="00071581" w:rsidRDefault="0010351E" w:rsidP="0010351E">
      <w:pPr>
        <w:spacing w:after="0" w:line="240" w:lineRule="auto"/>
        <w:jc w:val="both"/>
        <w:rPr>
          <w:rFonts w:ascii="Arial" w:hAnsi="Arial" w:cs="Arial"/>
          <w:sz w:val="24"/>
          <w:szCs w:val="24"/>
          <w:lang w:val="et-EE" w:eastAsia="et-EE"/>
        </w:rPr>
      </w:pPr>
    </w:p>
    <w:p w14:paraId="37A6F6AA" w14:textId="77777777" w:rsidR="0010351E" w:rsidRPr="00071581" w:rsidRDefault="0010351E" w:rsidP="0010351E">
      <w:pPr>
        <w:spacing w:after="0" w:line="240" w:lineRule="auto"/>
        <w:jc w:val="both"/>
        <w:rPr>
          <w:rFonts w:ascii="Arial" w:hAnsi="Arial" w:cs="Arial"/>
          <w:sz w:val="24"/>
          <w:szCs w:val="24"/>
          <w:lang w:val="et-EE" w:eastAsia="et-EE"/>
        </w:rPr>
      </w:pPr>
    </w:p>
    <w:p w14:paraId="1B51B8B8" w14:textId="77777777" w:rsidR="0010351E" w:rsidRPr="00071581" w:rsidRDefault="0010351E" w:rsidP="0010351E">
      <w:pPr>
        <w:spacing w:after="0" w:line="240" w:lineRule="auto"/>
        <w:jc w:val="both"/>
        <w:rPr>
          <w:rFonts w:ascii="Arial" w:hAnsi="Arial" w:cs="Arial"/>
          <w:sz w:val="24"/>
          <w:szCs w:val="24"/>
          <w:lang w:val="et-EE" w:eastAsia="et-EE"/>
        </w:rPr>
      </w:pPr>
    </w:p>
    <w:p w14:paraId="29281FF8" w14:textId="77777777" w:rsidR="0010351E" w:rsidRPr="00071581" w:rsidRDefault="0010351E" w:rsidP="0010351E">
      <w:pPr>
        <w:spacing w:after="0" w:line="240" w:lineRule="auto"/>
        <w:jc w:val="both"/>
        <w:rPr>
          <w:rFonts w:ascii="Arial" w:hAnsi="Arial" w:cs="Arial"/>
          <w:sz w:val="24"/>
          <w:szCs w:val="24"/>
          <w:lang w:val="et-EE" w:eastAsia="et-EE"/>
        </w:rPr>
      </w:pPr>
    </w:p>
    <w:p w14:paraId="035F3E9F" w14:textId="77777777" w:rsidR="0010351E" w:rsidRPr="00071581" w:rsidRDefault="0010351E" w:rsidP="0010351E">
      <w:pPr>
        <w:spacing w:after="0" w:line="240" w:lineRule="auto"/>
        <w:jc w:val="both"/>
        <w:rPr>
          <w:rFonts w:ascii="Arial" w:hAnsi="Arial" w:cs="Arial"/>
          <w:sz w:val="24"/>
          <w:szCs w:val="24"/>
          <w:lang w:val="et-EE" w:eastAsia="et-EE"/>
        </w:rPr>
      </w:pPr>
    </w:p>
    <w:p w14:paraId="77F1FED9" w14:textId="77777777" w:rsidR="0010351E" w:rsidRDefault="0010351E" w:rsidP="0010351E">
      <w:pPr>
        <w:spacing w:after="0" w:line="240" w:lineRule="auto"/>
        <w:jc w:val="both"/>
        <w:rPr>
          <w:rFonts w:ascii="Arial" w:hAnsi="Arial" w:cs="Arial"/>
          <w:sz w:val="24"/>
          <w:szCs w:val="24"/>
          <w:lang w:val="et-EE" w:eastAsia="et-EE"/>
        </w:rPr>
      </w:pPr>
    </w:p>
    <w:p w14:paraId="40A45F1A" w14:textId="77777777" w:rsidR="005479A3" w:rsidRDefault="005479A3" w:rsidP="0010351E">
      <w:pPr>
        <w:spacing w:after="0" w:line="240" w:lineRule="auto"/>
        <w:jc w:val="both"/>
        <w:rPr>
          <w:rFonts w:ascii="Arial" w:hAnsi="Arial" w:cs="Arial"/>
          <w:sz w:val="24"/>
          <w:szCs w:val="24"/>
          <w:lang w:val="et-EE" w:eastAsia="et-EE"/>
        </w:rPr>
      </w:pPr>
    </w:p>
    <w:p w14:paraId="6A87875E" w14:textId="77777777" w:rsidR="005479A3" w:rsidRPr="00071581" w:rsidRDefault="005479A3" w:rsidP="0010351E">
      <w:pPr>
        <w:spacing w:after="0" w:line="240" w:lineRule="auto"/>
        <w:jc w:val="both"/>
        <w:rPr>
          <w:rFonts w:ascii="Arial" w:hAnsi="Arial" w:cs="Arial"/>
          <w:sz w:val="24"/>
          <w:szCs w:val="24"/>
          <w:lang w:val="et-EE" w:eastAsia="et-EE"/>
        </w:rPr>
      </w:pPr>
    </w:p>
    <w:p w14:paraId="19CAC7AA" w14:textId="77777777" w:rsidR="0010351E" w:rsidRPr="00071581" w:rsidRDefault="0010351E" w:rsidP="0010351E">
      <w:pPr>
        <w:spacing w:after="0" w:line="240" w:lineRule="auto"/>
        <w:jc w:val="both"/>
        <w:rPr>
          <w:rFonts w:ascii="Arial" w:hAnsi="Arial" w:cs="Arial"/>
          <w:sz w:val="24"/>
          <w:szCs w:val="24"/>
          <w:lang w:val="et-EE" w:eastAsia="et-EE"/>
        </w:rPr>
      </w:pPr>
    </w:p>
    <w:p w14:paraId="2C8F2E7D" w14:textId="77777777" w:rsidR="004C1686" w:rsidRPr="00071581" w:rsidRDefault="0010351E" w:rsidP="0010351E">
      <w:pPr>
        <w:spacing w:after="0" w:line="240" w:lineRule="auto"/>
        <w:jc w:val="both"/>
        <w:rPr>
          <w:rFonts w:ascii="Arial" w:hAnsi="Arial" w:cs="Arial"/>
          <w:sz w:val="24"/>
          <w:szCs w:val="24"/>
          <w:lang w:val="et-EE" w:eastAsia="et-EE"/>
        </w:rPr>
      </w:pPr>
      <w:r w:rsidRPr="00071581">
        <w:rPr>
          <w:rFonts w:ascii="Arial" w:hAnsi="Arial" w:cs="Arial"/>
          <w:sz w:val="24"/>
          <w:szCs w:val="24"/>
          <w:lang w:val="et-EE" w:eastAsia="et-EE"/>
        </w:rPr>
        <w:t>Marko Udras</w:t>
      </w:r>
    </w:p>
    <w:p w14:paraId="1682F45B" w14:textId="29179A1D" w:rsidR="00600864" w:rsidRPr="00B2264C" w:rsidRDefault="009E17F4" w:rsidP="0010351E">
      <w:pPr>
        <w:spacing w:after="0" w:line="240" w:lineRule="auto"/>
        <w:jc w:val="both"/>
        <w:rPr>
          <w:rFonts w:ascii="Arial" w:eastAsia="Times New Roman" w:hAnsi="Arial" w:cs="Arial"/>
          <w:sz w:val="24"/>
          <w:szCs w:val="24"/>
          <w:lang w:val="et-EE"/>
        </w:rPr>
      </w:pPr>
      <w:hyperlink r:id="rId10" w:history="1">
        <w:r w:rsidR="004C1686" w:rsidRPr="00071581">
          <w:rPr>
            <w:rStyle w:val="Hperlink"/>
            <w:rFonts w:ascii="Arial" w:hAnsi="Arial" w:cs="Arial"/>
            <w:sz w:val="24"/>
            <w:szCs w:val="24"/>
            <w:lang w:val="et-EE" w:eastAsia="et-EE"/>
          </w:rPr>
          <w:t>marko.udras@koda.ee</w:t>
        </w:r>
      </w:hyperlink>
      <w:r w:rsidR="0010351E" w:rsidRPr="00071581">
        <w:rPr>
          <w:rFonts w:ascii="Arial" w:hAnsi="Arial" w:cs="Arial"/>
          <w:sz w:val="24"/>
          <w:szCs w:val="24"/>
          <w:lang w:val="et-EE" w:eastAsia="et-EE"/>
        </w:rPr>
        <w:t xml:space="preserve"> 6040070</w:t>
      </w:r>
    </w:p>
    <w:sectPr w:rsidR="00600864" w:rsidRPr="00B2264C" w:rsidSect="00E60BC0">
      <w:headerReference w:type="default" r:id="rId11"/>
      <w:footerReference w:type="default" r:id="rId12"/>
      <w:headerReference w:type="first" r:id="rId13"/>
      <w:footerReference w:type="first" r:id="rId14"/>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E6D24" w14:textId="77777777" w:rsidR="0014073F" w:rsidRDefault="0014073F" w:rsidP="00820313">
      <w:pPr>
        <w:spacing w:after="0" w:line="240" w:lineRule="auto"/>
      </w:pPr>
      <w:r>
        <w:separator/>
      </w:r>
    </w:p>
  </w:endnote>
  <w:endnote w:type="continuationSeparator" w:id="0">
    <w:p w14:paraId="66B98356" w14:textId="77777777" w:rsidR="0014073F" w:rsidRDefault="0014073F"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Jalus"/>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08087881"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4C1686">
      <w:rPr>
        <w:color w:val="808080" w:themeColor="background1" w:themeShade="80"/>
        <w:sz w:val="14"/>
        <w:szCs w:val="20"/>
      </w:rPr>
      <w:t>5</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60EC8" w14:textId="77777777" w:rsidR="0014073F" w:rsidRDefault="0014073F" w:rsidP="00820313">
      <w:pPr>
        <w:spacing w:after="0" w:line="240" w:lineRule="auto"/>
      </w:pPr>
      <w:r>
        <w:separator/>
      </w:r>
    </w:p>
  </w:footnote>
  <w:footnote w:type="continuationSeparator" w:id="0">
    <w:p w14:paraId="41BB9E22" w14:textId="77777777" w:rsidR="0014073F" w:rsidRDefault="0014073F"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7345BD2"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Pis"/>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1B899"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E58EB"/>
    <w:multiLevelType w:val="hybridMultilevel"/>
    <w:tmpl w:val="E7288A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08D16C4"/>
    <w:multiLevelType w:val="hybridMultilevel"/>
    <w:tmpl w:val="9F96D6EE"/>
    <w:lvl w:ilvl="0" w:tplc="3490EDE8">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2793044"/>
    <w:multiLevelType w:val="hybridMultilevel"/>
    <w:tmpl w:val="AED489C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3"/>
  </w:num>
  <w:num w:numId="4" w16cid:durableId="615252458">
    <w:abstractNumId w:val="6"/>
  </w:num>
  <w:num w:numId="5" w16cid:durableId="1853840272">
    <w:abstractNumId w:val="1"/>
  </w:num>
  <w:num w:numId="6" w16cid:durableId="15080675">
    <w:abstractNumId w:val="8"/>
  </w:num>
  <w:num w:numId="7" w16cid:durableId="4747923">
    <w:abstractNumId w:val="13"/>
  </w:num>
  <w:num w:numId="8" w16cid:durableId="199588228">
    <w:abstractNumId w:val="4"/>
  </w:num>
  <w:num w:numId="9" w16cid:durableId="1208374726">
    <w:abstractNumId w:val="12"/>
  </w:num>
  <w:num w:numId="10" w16cid:durableId="100422914">
    <w:abstractNumId w:val="5"/>
  </w:num>
  <w:num w:numId="11" w16cid:durableId="77409204">
    <w:abstractNumId w:val="11"/>
  </w:num>
  <w:num w:numId="12" w16cid:durableId="1124083592">
    <w:abstractNumId w:val="10"/>
  </w:num>
  <w:num w:numId="13" w16cid:durableId="1781996231">
    <w:abstractNumId w:val="0"/>
  </w:num>
  <w:num w:numId="14" w16cid:durableId="2013101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0652A"/>
    <w:rsid w:val="00012A53"/>
    <w:rsid w:val="000148A4"/>
    <w:rsid w:val="00017E12"/>
    <w:rsid w:val="00020962"/>
    <w:rsid w:val="00022CDB"/>
    <w:rsid w:val="00025BC4"/>
    <w:rsid w:val="00026C48"/>
    <w:rsid w:val="00037732"/>
    <w:rsid w:val="0004156B"/>
    <w:rsid w:val="00042844"/>
    <w:rsid w:val="00043FF8"/>
    <w:rsid w:val="000444A7"/>
    <w:rsid w:val="00056129"/>
    <w:rsid w:val="00056A61"/>
    <w:rsid w:val="00056DDD"/>
    <w:rsid w:val="00071581"/>
    <w:rsid w:val="00075F48"/>
    <w:rsid w:val="00081B03"/>
    <w:rsid w:val="00081F21"/>
    <w:rsid w:val="000836D8"/>
    <w:rsid w:val="000861BD"/>
    <w:rsid w:val="00086563"/>
    <w:rsid w:val="000872C1"/>
    <w:rsid w:val="00087323"/>
    <w:rsid w:val="00087742"/>
    <w:rsid w:val="00094529"/>
    <w:rsid w:val="00096973"/>
    <w:rsid w:val="000A44FF"/>
    <w:rsid w:val="000B7A3E"/>
    <w:rsid w:val="000C3F3B"/>
    <w:rsid w:val="000C4BF1"/>
    <w:rsid w:val="000D2644"/>
    <w:rsid w:val="000D585B"/>
    <w:rsid w:val="000E07FD"/>
    <w:rsid w:val="000E2340"/>
    <w:rsid w:val="000E635A"/>
    <w:rsid w:val="000E7BCC"/>
    <w:rsid w:val="000F6845"/>
    <w:rsid w:val="001022CC"/>
    <w:rsid w:val="0010351E"/>
    <w:rsid w:val="00116016"/>
    <w:rsid w:val="00127EC0"/>
    <w:rsid w:val="0013525A"/>
    <w:rsid w:val="0014073F"/>
    <w:rsid w:val="0014352A"/>
    <w:rsid w:val="00144A99"/>
    <w:rsid w:val="0015059C"/>
    <w:rsid w:val="001526D8"/>
    <w:rsid w:val="00153AFB"/>
    <w:rsid w:val="00157538"/>
    <w:rsid w:val="0016022D"/>
    <w:rsid w:val="00160DA4"/>
    <w:rsid w:val="001629B8"/>
    <w:rsid w:val="00172680"/>
    <w:rsid w:val="00172684"/>
    <w:rsid w:val="00174F94"/>
    <w:rsid w:val="00177795"/>
    <w:rsid w:val="00182893"/>
    <w:rsid w:val="00192329"/>
    <w:rsid w:val="001A129C"/>
    <w:rsid w:val="001A3EC6"/>
    <w:rsid w:val="001B15C8"/>
    <w:rsid w:val="001B1E03"/>
    <w:rsid w:val="001B1E6A"/>
    <w:rsid w:val="001B610E"/>
    <w:rsid w:val="001C3259"/>
    <w:rsid w:val="001C3745"/>
    <w:rsid w:val="001C4788"/>
    <w:rsid w:val="001D1194"/>
    <w:rsid w:val="001D6DBF"/>
    <w:rsid w:val="001F7C7F"/>
    <w:rsid w:val="0020153E"/>
    <w:rsid w:val="00202075"/>
    <w:rsid w:val="00207F9F"/>
    <w:rsid w:val="00211D60"/>
    <w:rsid w:val="0021266C"/>
    <w:rsid w:val="002270DF"/>
    <w:rsid w:val="002271E7"/>
    <w:rsid w:val="00232D95"/>
    <w:rsid w:val="002336F2"/>
    <w:rsid w:val="002348CC"/>
    <w:rsid w:val="00241885"/>
    <w:rsid w:val="00241A55"/>
    <w:rsid w:val="00250BD6"/>
    <w:rsid w:val="0025346E"/>
    <w:rsid w:val="00255F45"/>
    <w:rsid w:val="002624E5"/>
    <w:rsid w:val="0026401D"/>
    <w:rsid w:val="002647AB"/>
    <w:rsid w:val="00271C2F"/>
    <w:rsid w:val="002752AC"/>
    <w:rsid w:val="00282E12"/>
    <w:rsid w:val="002835D2"/>
    <w:rsid w:val="00286F5A"/>
    <w:rsid w:val="002906BD"/>
    <w:rsid w:val="002949A5"/>
    <w:rsid w:val="0029623D"/>
    <w:rsid w:val="00297929"/>
    <w:rsid w:val="002A0F49"/>
    <w:rsid w:val="002A5F93"/>
    <w:rsid w:val="002A7FCE"/>
    <w:rsid w:val="002B2966"/>
    <w:rsid w:val="002C2571"/>
    <w:rsid w:val="002C2831"/>
    <w:rsid w:val="002C356D"/>
    <w:rsid w:val="002C6CC8"/>
    <w:rsid w:val="002C7270"/>
    <w:rsid w:val="002E3309"/>
    <w:rsid w:val="002E4B42"/>
    <w:rsid w:val="002F0F72"/>
    <w:rsid w:val="002F1E7F"/>
    <w:rsid w:val="002F7F5B"/>
    <w:rsid w:val="00300013"/>
    <w:rsid w:val="00317DBE"/>
    <w:rsid w:val="003263B2"/>
    <w:rsid w:val="00331872"/>
    <w:rsid w:val="00340C8B"/>
    <w:rsid w:val="00353980"/>
    <w:rsid w:val="003558CF"/>
    <w:rsid w:val="00362DB7"/>
    <w:rsid w:val="003702C9"/>
    <w:rsid w:val="00370EA1"/>
    <w:rsid w:val="003855DC"/>
    <w:rsid w:val="0038578A"/>
    <w:rsid w:val="00386C5D"/>
    <w:rsid w:val="0039007F"/>
    <w:rsid w:val="00396412"/>
    <w:rsid w:val="003A0430"/>
    <w:rsid w:val="003A0514"/>
    <w:rsid w:val="003A3E7F"/>
    <w:rsid w:val="003A50EE"/>
    <w:rsid w:val="003A6419"/>
    <w:rsid w:val="003A654C"/>
    <w:rsid w:val="003A75DA"/>
    <w:rsid w:val="003B2406"/>
    <w:rsid w:val="003B6E12"/>
    <w:rsid w:val="003C7570"/>
    <w:rsid w:val="003D390D"/>
    <w:rsid w:val="003E4634"/>
    <w:rsid w:val="003E469B"/>
    <w:rsid w:val="003E688F"/>
    <w:rsid w:val="003E70F0"/>
    <w:rsid w:val="00405992"/>
    <w:rsid w:val="00405F8D"/>
    <w:rsid w:val="004212FC"/>
    <w:rsid w:val="0042290F"/>
    <w:rsid w:val="00424905"/>
    <w:rsid w:val="00426610"/>
    <w:rsid w:val="00432852"/>
    <w:rsid w:val="0044168C"/>
    <w:rsid w:val="004437D8"/>
    <w:rsid w:val="004440E6"/>
    <w:rsid w:val="00456D7B"/>
    <w:rsid w:val="004620B1"/>
    <w:rsid w:val="00462340"/>
    <w:rsid w:val="00464D73"/>
    <w:rsid w:val="00471A99"/>
    <w:rsid w:val="004730FA"/>
    <w:rsid w:val="00476A99"/>
    <w:rsid w:val="004A098A"/>
    <w:rsid w:val="004A1395"/>
    <w:rsid w:val="004A239C"/>
    <w:rsid w:val="004A5E0A"/>
    <w:rsid w:val="004B1151"/>
    <w:rsid w:val="004B5713"/>
    <w:rsid w:val="004C1686"/>
    <w:rsid w:val="004D26A0"/>
    <w:rsid w:val="004D6D4B"/>
    <w:rsid w:val="004E0026"/>
    <w:rsid w:val="004E2136"/>
    <w:rsid w:val="004E3840"/>
    <w:rsid w:val="004E7ADE"/>
    <w:rsid w:val="004F5E83"/>
    <w:rsid w:val="00501BF6"/>
    <w:rsid w:val="00501EA0"/>
    <w:rsid w:val="0050252B"/>
    <w:rsid w:val="00503E6D"/>
    <w:rsid w:val="0050522D"/>
    <w:rsid w:val="005214C5"/>
    <w:rsid w:val="00523692"/>
    <w:rsid w:val="00526289"/>
    <w:rsid w:val="00532548"/>
    <w:rsid w:val="00535790"/>
    <w:rsid w:val="00541071"/>
    <w:rsid w:val="00547375"/>
    <w:rsid w:val="005479A3"/>
    <w:rsid w:val="0056028F"/>
    <w:rsid w:val="00560AB1"/>
    <w:rsid w:val="0056186F"/>
    <w:rsid w:val="0056407A"/>
    <w:rsid w:val="00567413"/>
    <w:rsid w:val="005742AF"/>
    <w:rsid w:val="00591176"/>
    <w:rsid w:val="005923A8"/>
    <w:rsid w:val="00594899"/>
    <w:rsid w:val="00596E76"/>
    <w:rsid w:val="005A2400"/>
    <w:rsid w:val="005A7139"/>
    <w:rsid w:val="005B3803"/>
    <w:rsid w:val="005B5B5B"/>
    <w:rsid w:val="005B7B39"/>
    <w:rsid w:val="005C0A80"/>
    <w:rsid w:val="005C56B8"/>
    <w:rsid w:val="005D2F16"/>
    <w:rsid w:val="005D6674"/>
    <w:rsid w:val="005E04EC"/>
    <w:rsid w:val="005E3412"/>
    <w:rsid w:val="005E3FFC"/>
    <w:rsid w:val="005E7C30"/>
    <w:rsid w:val="005F2042"/>
    <w:rsid w:val="005F5173"/>
    <w:rsid w:val="00600864"/>
    <w:rsid w:val="006009EC"/>
    <w:rsid w:val="00606324"/>
    <w:rsid w:val="00607360"/>
    <w:rsid w:val="006078AE"/>
    <w:rsid w:val="00610548"/>
    <w:rsid w:val="00612087"/>
    <w:rsid w:val="00612CE5"/>
    <w:rsid w:val="006158C2"/>
    <w:rsid w:val="006168CF"/>
    <w:rsid w:val="00617EBA"/>
    <w:rsid w:val="006225AD"/>
    <w:rsid w:val="006229EB"/>
    <w:rsid w:val="006232F9"/>
    <w:rsid w:val="00624411"/>
    <w:rsid w:val="0062499D"/>
    <w:rsid w:val="00626B7D"/>
    <w:rsid w:val="00627346"/>
    <w:rsid w:val="0063291F"/>
    <w:rsid w:val="00634F2C"/>
    <w:rsid w:val="006360D0"/>
    <w:rsid w:val="00641EE3"/>
    <w:rsid w:val="006472DA"/>
    <w:rsid w:val="00647492"/>
    <w:rsid w:val="0065771D"/>
    <w:rsid w:val="00664073"/>
    <w:rsid w:val="00680C44"/>
    <w:rsid w:val="00687075"/>
    <w:rsid w:val="00694C53"/>
    <w:rsid w:val="006A45F2"/>
    <w:rsid w:val="006C14B8"/>
    <w:rsid w:val="006C5AE4"/>
    <w:rsid w:val="006E535A"/>
    <w:rsid w:val="006E746E"/>
    <w:rsid w:val="006F08D1"/>
    <w:rsid w:val="006F3857"/>
    <w:rsid w:val="006F5129"/>
    <w:rsid w:val="00702ABF"/>
    <w:rsid w:val="007114BC"/>
    <w:rsid w:val="0071573C"/>
    <w:rsid w:val="00720402"/>
    <w:rsid w:val="007218D4"/>
    <w:rsid w:val="00721D8B"/>
    <w:rsid w:val="00722B43"/>
    <w:rsid w:val="00723D8F"/>
    <w:rsid w:val="007263D3"/>
    <w:rsid w:val="0072703F"/>
    <w:rsid w:val="007278F4"/>
    <w:rsid w:val="007317F2"/>
    <w:rsid w:val="0073192B"/>
    <w:rsid w:val="00736272"/>
    <w:rsid w:val="00737CA6"/>
    <w:rsid w:val="00746D56"/>
    <w:rsid w:val="0074733F"/>
    <w:rsid w:val="007541C1"/>
    <w:rsid w:val="007542A6"/>
    <w:rsid w:val="007556D7"/>
    <w:rsid w:val="00756301"/>
    <w:rsid w:val="007570D3"/>
    <w:rsid w:val="00757AF8"/>
    <w:rsid w:val="007601DA"/>
    <w:rsid w:val="007644B1"/>
    <w:rsid w:val="0078075D"/>
    <w:rsid w:val="007842F3"/>
    <w:rsid w:val="00785030"/>
    <w:rsid w:val="00791072"/>
    <w:rsid w:val="00796163"/>
    <w:rsid w:val="007A0BD7"/>
    <w:rsid w:val="007A21F4"/>
    <w:rsid w:val="007A2C64"/>
    <w:rsid w:val="007A4243"/>
    <w:rsid w:val="007B42B5"/>
    <w:rsid w:val="007B479C"/>
    <w:rsid w:val="007C1F31"/>
    <w:rsid w:val="007C2543"/>
    <w:rsid w:val="007C6D43"/>
    <w:rsid w:val="007D20B1"/>
    <w:rsid w:val="007D56D5"/>
    <w:rsid w:val="007D6478"/>
    <w:rsid w:val="007F1322"/>
    <w:rsid w:val="007F1B63"/>
    <w:rsid w:val="007F5ADD"/>
    <w:rsid w:val="007F643B"/>
    <w:rsid w:val="007F716D"/>
    <w:rsid w:val="00800001"/>
    <w:rsid w:val="00805BF5"/>
    <w:rsid w:val="00806D9D"/>
    <w:rsid w:val="0081279D"/>
    <w:rsid w:val="008146DE"/>
    <w:rsid w:val="00820313"/>
    <w:rsid w:val="00820B3C"/>
    <w:rsid w:val="00821F45"/>
    <w:rsid w:val="00824DA2"/>
    <w:rsid w:val="00837C4A"/>
    <w:rsid w:val="00840111"/>
    <w:rsid w:val="008424EA"/>
    <w:rsid w:val="00843485"/>
    <w:rsid w:val="0085353C"/>
    <w:rsid w:val="008569E2"/>
    <w:rsid w:val="00860CB8"/>
    <w:rsid w:val="0087082B"/>
    <w:rsid w:val="008712AD"/>
    <w:rsid w:val="008805ED"/>
    <w:rsid w:val="00882C13"/>
    <w:rsid w:val="00885F29"/>
    <w:rsid w:val="00897D84"/>
    <w:rsid w:val="008A7290"/>
    <w:rsid w:val="008A7CCE"/>
    <w:rsid w:val="008B17FA"/>
    <w:rsid w:val="008B3456"/>
    <w:rsid w:val="008B419A"/>
    <w:rsid w:val="008B52FE"/>
    <w:rsid w:val="008C1D2A"/>
    <w:rsid w:val="008C718A"/>
    <w:rsid w:val="008D3124"/>
    <w:rsid w:val="008D3F67"/>
    <w:rsid w:val="008D5285"/>
    <w:rsid w:val="008D7671"/>
    <w:rsid w:val="008D7F25"/>
    <w:rsid w:val="00902205"/>
    <w:rsid w:val="00905172"/>
    <w:rsid w:val="00905A13"/>
    <w:rsid w:val="00906F4A"/>
    <w:rsid w:val="00911124"/>
    <w:rsid w:val="009215EA"/>
    <w:rsid w:val="009224EF"/>
    <w:rsid w:val="009228FD"/>
    <w:rsid w:val="00925187"/>
    <w:rsid w:val="0093173A"/>
    <w:rsid w:val="009321F5"/>
    <w:rsid w:val="009347F0"/>
    <w:rsid w:val="00934ABD"/>
    <w:rsid w:val="00957CB5"/>
    <w:rsid w:val="00961F27"/>
    <w:rsid w:val="00973D85"/>
    <w:rsid w:val="009778B2"/>
    <w:rsid w:val="00977F0F"/>
    <w:rsid w:val="009821D3"/>
    <w:rsid w:val="009822A4"/>
    <w:rsid w:val="00985D25"/>
    <w:rsid w:val="00991C42"/>
    <w:rsid w:val="00992342"/>
    <w:rsid w:val="009B48B7"/>
    <w:rsid w:val="009B5746"/>
    <w:rsid w:val="009B5C7E"/>
    <w:rsid w:val="009D06CA"/>
    <w:rsid w:val="009D0A34"/>
    <w:rsid w:val="009D11EB"/>
    <w:rsid w:val="009D2C6C"/>
    <w:rsid w:val="009D6CAC"/>
    <w:rsid w:val="009D7CDA"/>
    <w:rsid w:val="009E0E71"/>
    <w:rsid w:val="009E17F4"/>
    <w:rsid w:val="009E19FF"/>
    <w:rsid w:val="009E31EB"/>
    <w:rsid w:val="009E42E8"/>
    <w:rsid w:val="009E5A9C"/>
    <w:rsid w:val="009E7DA2"/>
    <w:rsid w:val="009F12C3"/>
    <w:rsid w:val="009F29C5"/>
    <w:rsid w:val="009F3B2D"/>
    <w:rsid w:val="00A000B5"/>
    <w:rsid w:val="00A01BC5"/>
    <w:rsid w:val="00A02591"/>
    <w:rsid w:val="00A07B94"/>
    <w:rsid w:val="00A27931"/>
    <w:rsid w:val="00A310D3"/>
    <w:rsid w:val="00A3261E"/>
    <w:rsid w:val="00A36FF5"/>
    <w:rsid w:val="00A40C18"/>
    <w:rsid w:val="00A419C3"/>
    <w:rsid w:val="00A465B8"/>
    <w:rsid w:val="00A4750E"/>
    <w:rsid w:val="00A52EE8"/>
    <w:rsid w:val="00A55903"/>
    <w:rsid w:val="00A61801"/>
    <w:rsid w:val="00A70673"/>
    <w:rsid w:val="00A77C44"/>
    <w:rsid w:val="00A8303B"/>
    <w:rsid w:val="00A8499B"/>
    <w:rsid w:val="00A86DA9"/>
    <w:rsid w:val="00A9012E"/>
    <w:rsid w:val="00A9054B"/>
    <w:rsid w:val="00A9674B"/>
    <w:rsid w:val="00AA4472"/>
    <w:rsid w:val="00AA733F"/>
    <w:rsid w:val="00AB0B00"/>
    <w:rsid w:val="00AB6476"/>
    <w:rsid w:val="00AC207D"/>
    <w:rsid w:val="00AC4525"/>
    <w:rsid w:val="00AC496D"/>
    <w:rsid w:val="00AE137B"/>
    <w:rsid w:val="00AE3AB4"/>
    <w:rsid w:val="00AE5EFD"/>
    <w:rsid w:val="00AF092E"/>
    <w:rsid w:val="00AF19DA"/>
    <w:rsid w:val="00AF6BA1"/>
    <w:rsid w:val="00AF7564"/>
    <w:rsid w:val="00B0185B"/>
    <w:rsid w:val="00B02A8F"/>
    <w:rsid w:val="00B13B6D"/>
    <w:rsid w:val="00B14AD7"/>
    <w:rsid w:val="00B178B2"/>
    <w:rsid w:val="00B17B93"/>
    <w:rsid w:val="00B2264C"/>
    <w:rsid w:val="00B23192"/>
    <w:rsid w:val="00B2701A"/>
    <w:rsid w:val="00B27CC1"/>
    <w:rsid w:val="00B62D83"/>
    <w:rsid w:val="00B6728F"/>
    <w:rsid w:val="00B711D7"/>
    <w:rsid w:val="00B83939"/>
    <w:rsid w:val="00B92169"/>
    <w:rsid w:val="00B935F0"/>
    <w:rsid w:val="00B96CE4"/>
    <w:rsid w:val="00BA102A"/>
    <w:rsid w:val="00BA6434"/>
    <w:rsid w:val="00BA65FC"/>
    <w:rsid w:val="00BA6BBB"/>
    <w:rsid w:val="00BB4319"/>
    <w:rsid w:val="00BB47B5"/>
    <w:rsid w:val="00BC5178"/>
    <w:rsid w:val="00BC616D"/>
    <w:rsid w:val="00BD3985"/>
    <w:rsid w:val="00BE2EB7"/>
    <w:rsid w:val="00BE40DE"/>
    <w:rsid w:val="00BF0CCE"/>
    <w:rsid w:val="00BF1BCF"/>
    <w:rsid w:val="00BF3929"/>
    <w:rsid w:val="00BF5CF5"/>
    <w:rsid w:val="00BF760C"/>
    <w:rsid w:val="00BF7652"/>
    <w:rsid w:val="00BF78D7"/>
    <w:rsid w:val="00C02B48"/>
    <w:rsid w:val="00C03498"/>
    <w:rsid w:val="00C0691C"/>
    <w:rsid w:val="00C143F2"/>
    <w:rsid w:val="00C15F7C"/>
    <w:rsid w:val="00C215C1"/>
    <w:rsid w:val="00C266E6"/>
    <w:rsid w:val="00C27D59"/>
    <w:rsid w:val="00C34FB2"/>
    <w:rsid w:val="00C361A2"/>
    <w:rsid w:val="00C44D8E"/>
    <w:rsid w:val="00C452B5"/>
    <w:rsid w:val="00C50384"/>
    <w:rsid w:val="00C53E57"/>
    <w:rsid w:val="00C54532"/>
    <w:rsid w:val="00C551F7"/>
    <w:rsid w:val="00C636F0"/>
    <w:rsid w:val="00C74F10"/>
    <w:rsid w:val="00CA04C7"/>
    <w:rsid w:val="00CA3C13"/>
    <w:rsid w:val="00CB16A0"/>
    <w:rsid w:val="00CB2BA1"/>
    <w:rsid w:val="00CB7B11"/>
    <w:rsid w:val="00CB7F95"/>
    <w:rsid w:val="00CD002C"/>
    <w:rsid w:val="00CD50F5"/>
    <w:rsid w:val="00CD6826"/>
    <w:rsid w:val="00CD75D7"/>
    <w:rsid w:val="00CD75FF"/>
    <w:rsid w:val="00CE0388"/>
    <w:rsid w:val="00CE18CE"/>
    <w:rsid w:val="00CE2BDE"/>
    <w:rsid w:val="00CE71AA"/>
    <w:rsid w:val="00CF0E41"/>
    <w:rsid w:val="00CF6F08"/>
    <w:rsid w:val="00CF6F83"/>
    <w:rsid w:val="00CF7D85"/>
    <w:rsid w:val="00D00BB0"/>
    <w:rsid w:val="00D06207"/>
    <w:rsid w:val="00D17968"/>
    <w:rsid w:val="00D22304"/>
    <w:rsid w:val="00D24EF4"/>
    <w:rsid w:val="00D27650"/>
    <w:rsid w:val="00D30DF8"/>
    <w:rsid w:val="00D3789F"/>
    <w:rsid w:val="00D42116"/>
    <w:rsid w:val="00D519C7"/>
    <w:rsid w:val="00D52432"/>
    <w:rsid w:val="00D60D44"/>
    <w:rsid w:val="00D70E2A"/>
    <w:rsid w:val="00D76A85"/>
    <w:rsid w:val="00D77E8F"/>
    <w:rsid w:val="00D80E92"/>
    <w:rsid w:val="00D84FA6"/>
    <w:rsid w:val="00D853DE"/>
    <w:rsid w:val="00D85776"/>
    <w:rsid w:val="00D95CFA"/>
    <w:rsid w:val="00DA2312"/>
    <w:rsid w:val="00DA61D2"/>
    <w:rsid w:val="00DB0C92"/>
    <w:rsid w:val="00DB0DF9"/>
    <w:rsid w:val="00DB3690"/>
    <w:rsid w:val="00DB7D69"/>
    <w:rsid w:val="00DC5891"/>
    <w:rsid w:val="00DC7061"/>
    <w:rsid w:val="00DD1335"/>
    <w:rsid w:val="00DD2B52"/>
    <w:rsid w:val="00DD2EC0"/>
    <w:rsid w:val="00DD2FAA"/>
    <w:rsid w:val="00DD4684"/>
    <w:rsid w:val="00DF0F29"/>
    <w:rsid w:val="00DF2E99"/>
    <w:rsid w:val="00DF38FC"/>
    <w:rsid w:val="00DF5073"/>
    <w:rsid w:val="00DF7B8C"/>
    <w:rsid w:val="00E0509E"/>
    <w:rsid w:val="00E05234"/>
    <w:rsid w:val="00E0539A"/>
    <w:rsid w:val="00E07162"/>
    <w:rsid w:val="00E14A10"/>
    <w:rsid w:val="00E16ADD"/>
    <w:rsid w:val="00E2032F"/>
    <w:rsid w:val="00E20861"/>
    <w:rsid w:val="00E3395F"/>
    <w:rsid w:val="00E348C2"/>
    <w:rsid w:val="00E34C37"/>
    <w:rsid w:val="00E400E9"/>
    <w:rsid w:val="00E45F6F"/>
    <w:rsid w:val="00E510F8"/>
    <w:rsid w:val="00E538A1"/>
    <w:rsid w:val="00E57E23"/>
    <w:rsid w:val="00E60BC0"/>
    <w:rsid w:val="00E62118"/>
    <w:rsid w:val="00E65E88"/>
    <w:rsid w:val="00E6642D"/>
    <w:rsid w:val="00E70D69"/>
    <w:rsid w:val="00E7526A"/>
    <w:rsid w:val="00E81961"/>
    <w:rsid w:val="00E82C86"/>
    <w:rsid w:val="00E84A82"/>
    <w:rsid w:val="00E91277"/>
    <w:rsid w:val="00E94695"/>
    <w:rsid w:val="00E9654E"/>
    <w:rsid w:val="00E9734D"/>
    <w:rsid w:val="00EA06A7"/>
    <w:rsid w:val="00EA4E3D"/>
    <w:rsid w:val="00EA5B30"/>
    <w:rsid w:val="00EB3336"/>
    <w:rsid w:val="00EB5AA4"/>
    <w:rsid w:val="00EB60DF"/>
    <w:rsid w:val="00EB791C"/>
    <w:rsid w:val="00EC12E1"/>
    <w:rsid w:val="00EC1694"/>
    <w:rsid w:val="00EC22CA"/>
    <w:rsid w:val="00EC38D4"/>
    <w:rsid w:val="00EC4103"/>
    <w:rsid w:val="00EC6775"/>
    <w:rsid w:val="00EC6C5D"/>
    <w:rsid w:val="00ED2A7C"/>
    <w:rsid w:val="00ED4933"/>
    <w:rsid w:val="00EE4B1B"/>
    <w:rsid w:val="00EE6D89"/>
    <w:rsid w:val="00EF70C4"/>
    <w:rsid w:val="00EF743D"/>
    <w:rsid w:val="00F027C2"/>
    <w:rsid w:val="00F1062F"/>
    <w:rsid w:val="00F106FE"/>
    <w:rsid w:val="00F17B73"/>
    <w:rsid w:val="00F220C8"/>
    <w:rsid w:val="00F27541"/>
    <w:rsid w:val="00F42071"/>
    <w:rsid w:val="00F56525"/>
    <w:rsid w:val="00F61EA3"/>
    <w:rsid w:val="00F630F9"/>
    <w:rsid w:val="00F7093D"/>
    <w:rsid w:val="00F72BEC"/>
    <w:rsid w:val="00F86ED0"/>
    <w:rsid w:val="00F87199"/>
    <w:rsid w:val="00F92570"/>
    <w:rsid w:val="00F948EC"/>
    <w:rsid w:val="00F96CE7"/>
    <w:rsid w:val="00F97CEC"/>
    <w:rsid w:val="00FA1A90"/>
    <w:rsid w:val="00FA239C"/>
    <w:rsid w:val="00FA6EF2"/>
    <w:rsid w:val="00FB3A47"/>
    <w:rsid w:val="00FB430D"/>
    <w:rsid w:val="00FC15AD"/>
    <w:rsid w:val="00FC6358"/>
    <w:rsid w:val="00FD0CDE"/>
    <w:rsid w:val="00FD7B4E"/>
    <w:rsid w:val="00FE0509"/>
    <w:rsid w:val="00FE1352"/>
    <w:rsid w:val="00FE3D39"/>
    <w:rsid w:val="00FE6519"/>
    <w:rsid w:val="00FF0918"/>
    <w:rsid w:val="00FF0ED9"/>
    <w:rsid w:val="00FF5111"/>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lastatudhperlink">
    <w:name w:val="FollowedHyperlink"/>
    <w:basedOn w:val="Liguvaikefont"/>
    <w:uiPriority w:val="99"/>
    <w:semiHidden/>
    <w:unhideWhenUsed/>
    <w:rsid w:val="00A4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Martti.Kalvik@mkm.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1627</Words>
  <Characters>9442</Characters>
  <Application>Microsoft Office Word</Application>
  <DocSecurity>0</DocSecurity>
  <Lines>78</Lines>
  <Paragraphs>22</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2024-05-31T10:17:00Z</dcterms:created>
  <dcterms:modified xsi:type="dcterms:W3CDTF">2024-06-03T12:20:00Z</dcterms:modified>
</cp:coreProperties>
</file>